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3429"/>
        <w:gridCol w:w="6210"/>
      </w:tblGrid>
      <w:tr w:rsidR="00466547" w14:paraId="0EB7D1C7" w14:textId="77777777" w:rsidTr="00DE2523">
        <w:trPr>
          <w:cantSplit/>
        </w:trPr>
        <w:tc>
          <w:tcPr>
            <w:tcW w:w="9639" w:type="dxa"/>
            <w:gridSpan w:val="2"/>
            <w:shd w:val="clear" w:color="auto" w:fill="auto"/>
          </w:tcPr>
          <w:p w14:paraId="6A04D71D" w14:textId="77777777" w:rsidR="003066BC" w:rsidRPr="00DE2523" w:rsidRDefault="003066BC" w:rsidP="00DE2523">
            <w:pPr>
              <w:spacing w:line="360" w:lineRule="auto"/>
              <w:jc w:val="center"/>
              <w:rPr>
                <w:b/>
                <w:sz w:val="28"/>
                <w:szCs w:val="28"/>
              </w:rPr>
            </w:pPr>
            <w:r w:rsidRPr="00DE2523">
              <w:rPr>
                <w:b/>
                <w:sz w:val="28"/>
                <w:szCs w:val="28"/>
              </w:rPr>
              <w:t>Bayerische Gigabitrichtlinie - BayGibitR</w:t>
            </w:r>
          </w:p>
          <w:p w14:paraId="56BD5D8F" w14:textId="77777777" w:rsidR="00466547" w:rsidRPr="00DE2523" w:rsidRDefault="00F63ECB" w:rsidP="00DE2523">
            <w:pPr>
              <w:spacing w:line="360" w:lineRule="auto"/>
              <w:jc w:val="center"/>
              <w:rPr>
                <w:b/>
                <w:szCs w:val="28"/>
              </w:rPr>
            </w:pPr>
            <w:r w:rsidRPr="00DE2523">
              <w:rPr>
                <w:b/>
                <w:szCs w:val="28"/>
              </w:rPr>
              <w:t xml:space="preserve">Bestätigungen </w:t>
            </w:r>
            <w:r w:rsidR="003066BC" w:rsidRPr="00DE2523">
              <w:rPr>
                <w:b/>
                <w:szCs w:val="28"/>
              </w:rPr>
              <w:t xml:space="preserve">gemäß Nr. </w:t>
            </w:r>
            <w:r w:rsidR="007E0AA1" w:rsidRPr="00DE2523">
              <w:rPr>
                <w:b/>
                <w:szCs w:val="28"/>
              </w:rPr>
              <w:t xml:space="preserve">5.6, </w:t>
            </w:r>
            <w:r w:rsidRPr="00DE2523">
              <w:rPr>
                <w:b/>
                <w:szCs w:val="28"/>
              </w:rPr>
              <w:t xml:space="preserve">7.7 und </w:t>
            </w:r>
            <w:r w:rsidR="003066BC" w:rsidRPr="00DE2523">
              <w:rPr>
                <w:b/>
                <w:szCs w:val="28"/>
              </w:rPr>
              <w:t>15 BayGibitR</w:t>
            </w:r>
          </w:p>
          <w:p w14:paraId="39BB119D" w14:textId="77777777" w:rsidR="00A76C0B" w:rsidRPr="00DE2523" w:rsidRDefault="00A76C0B" w:rsidP="00DE2523">
            <w:pPr>
              <w:spacing w:line="360" w:lineRule="auto"/>
              <w:jc w:val="center"/>
              <w:rPr>
                <w:b/>
                <w:sz w:val="28"/>
                <w:szCs w:val="28"/>
              </w:rPr>
            </w:pPr>
          </w:p>
          <w:p w14:paraId="589F85A2" w14:textId="77777777" w:rsidR="00A76C0B" w:rsidRPr="00DE2523" w:rsidRDefault="00A76C0B" w:rsidP="00DE2523">
            <w:pPr>
              <w:jc w:val="center"/>
              <w:rPr>
                <w:b/>
                <w:sz w:val="28"/>
                <w:szCs w:val="28"/>
              </w:rPr>
            </w:pPr>
          </w:p>
          <w:p w14:paraId="7AD66A45" w14:textId="77777777" w:rsidR="00466547" w:rsidRPr="00DE2523" w:rsidRDefault="00466547">
            <w:pPr>
              <w:rPr>
                <w:b/>
                <w:sz w:val="28"/>
                <w:szCs w:val="28"/>
              </w:rPr>
            </w:pPr>
          </w:p>
        </w:tc>
      </w:tr>
      <w:tr w:rsidR="00466547" w14:paraId="7F9297DA" w14:textId="77777777" w:rsidTr="00DE2523">
        <w:trPr>
          <w:cantSplit/>
        </w:trPr>
        <w:tc>
          <w:tcPr>
            <w:tcW w:w="9639" w:type="dxa"/>
            <w:gridSpan w:val="2"/>
            <w:shd w:val="clear" w:color="auto" w:fill="auto"/>
          </w:tcPr>
          <w:p w14:paraId="3CF78ABF" w14:textId="77777777" w:rsidR="00466547" w:rsidRPr="00DE2523" w:rsidRDefault="00466547" w:rsidP="00DE2523">
            <w:pPr>
              <w:numPr>
                <w:ilvl w:val="0"/>
                <w:numId w:val="3"/>
              </w:numPr>
              <w:spacing w:after="120"/>
              <w:rPr>
                <w:b/>
              </w:rPr>
            </w:pPr>
            <w:r w:rsidRPr="00DE2523">
              <w:rPr>
                <w:b/>
              </w:rPr>
              <w:t xml:space="preserve">Angaben zum </w:t>
            </w:r>
            <w:r w:rsidR="00437795" w:rsidRPr="00DE2523">
              <w:rPr>
                <w:b/>
              </w:rPr>
              <w:t>Bieter</w:t>
            </w:r>
            <w:r w:rsidR="00973B6F" w:rsidRPr="00DE2523">
              <w:rPr>
                <w:b/>
              </w:rPr>
              <w:t xml:space="preserve"> (Netzbetreiber)</w:t>
            </w:r>
          </w:p>
        </w:tc>
      </w:tr>
      <w:tr w:rsidR="009C0C93" w:rsidRPr="001C0428" w14:paraId="26D2CF31" w14:textId="77777777" w:rsidTr="00DE2523">
        <w:trPr>
          <w:cantSplit/>
          <w:trHeight w:val="678"/>
        </w:trPr>
        <w:tc>
          <w:tcPr>
            <w:tcW w:w="3429" w:type="dxa"/>
            <w:shd w:val="clear" w:color="auto" w:fill="auto"/>
          </w:tcPr>
          <w:p w14:paraId="35D87790" w14:textId="77777777" w:rsidR="009C0C93" w:rsidRPr="00DE2523" w:rsidRDefault="00973B6F" w:rsidP="00DE2523">
            <w:pPr>
              <w:spacing w:before="240"/>
              <w:ind w:left="357"/>
              <w:rPr>
                <w:sz w:val="28"/>
                <w:szCs w:val="28"/>
              </w:rPr>
            </w:pPr>
            <w:r>
              <w:t>Netzbetreiber</w:t>
            </w:r>
            <w:r w:rsidR="009C0C93" w:rsidRPr="001C0428">
              <w:t xml:space="preserve">: </w:t>
            </w:r>
            <w:r w:rsidR="009C0C93" w:rsidRPr="001C0428">
              <w:tab/>
            </w:r>
            <w:r w:rsidR="009C0C93" w:rsidRPr="001C0428">
              <w:br/>
              <w:t>(Name/Firma, Betriebssitz)</w:t>
            </w:r>
          </w:p>
        </w:tc>
        <w:tc>
          <w:tcPr>
            <w:tcW w:w="6210" w:type="dxa"/>
            <w:shd w:val="clear" w:color="auto" w:fill="auto"/>
          </w:tcPr>
          <w:p w14:paraId="4C6FA268" w14:textId="77777777" w:rsidR="009C0C93" w:rsidRDefault="009C0C93" w:rsidP="00DE2523">
            <w:pPr>
              <w:spacing w:before="240"/>
            </w:pPr>
            <w:r>
              <w:t>………………………………………………………………………</w:t>
            </w:r>
          </w:p>
          <w:p w14:paraId="71B65A7A" w14:textId="77777777" w:rsidR="009C0C93" w:rsidRDefault="009C0C93" w:rsidP="00DE2523">
            <w:pPr>
              <w:spacing w:before="240"/>
            </w:pPr>
            <w:r>
              <w:t>………………………………………………………………………</w:t>
            </w:r>
          </w:p>
          <w:p w14:paraId="7BB9ED55" w14:textId="77777777" w:rsidR="009C0C93" w:rsidRPr="001C0428" w:rsidRDefault="009C0C93" w:rsidP="00DE2523">
            <w:pPr>
              <w:spacing w:before="240"/>
            </w:pPr>
            <w:r>
              <w:t>………………………………………………………………………</w:t>
            </w:r>
          </w:p>
        </w:tc>
      </w:tr>
      <w:tr w:rsidR="009C0C93" w:rsidRPr="001C0428" w14:paraId="0D368190" w14:textId="77777777" w:rsidTr="00DE2523">
        <w:trPr>
          <w:cantSplit/>
        </w:trPr>
        <w:tc>
          <w:tcPr>
            <w:tcW w:w="3429" w:type="dxa"/>
            <w:shd w:val="clear" w:color="auto" w:fill="auto"/>
          </w:tcPr>
          <w:p w14:paraId="00634147" w14:textId="77777777" w:rsidR="009C0C93" w:rsidRPr="00DE2523" w:rsidRDefault="00973B6F" w:rsidP="00DE2523">
            <w:pPr>
              <w:spacing w:before="240"/>
              <w:ind w:left="357"/>
              <w:rPr>
                <w:sz w:val="28"/>
                <w:szCs w:val="28"/>
              </w:rPr>
            </w:pPr>
            <w:r w:rsidRPr="00CB6E60">
              <w:t xml:space="preserve">Anlage zum </w:t>
            </w:r>
            <w:r w:rsidR="00AC10D5">
              <w:br/>
              <w:t>Teilnahmeantrag</w:t>
            </w:r>
            <w:r w:rsidRPr="00CB6E60">
              <w:t xml:space="preserve"> vom</w:t>
            </w:r>
            <w:r w:rsidR="009C0C93" w:rsidRPr="001C0428">
              <w:t xml:space="preserve"> </w:t>
            </w:r>
            <w:r w:rsidR="009C0C93" w:rsidRPr="001C0428">
              <w:br/>
            </w:r>
          </w:p>
        </w:tc>
        <w:tc>
          <w:tcPr>
            <w:tcW w:w="6210" w:type="dxa"/>
            <w:shd w:val="clear" w:color="auto" w:fill="auto"/>
          </w:tcPr>
          <w:p w14:paraId="7ACBF64A" w14:textId="77777777" w:rsidR="00AC10D5" w:rsidRDefault="00AC10D5" w:rsidP="00DE2523">
            <w:pPr>
              <w:spacing w:before="240"/>
            </w:pPr>
            <w:r>
              <w:br/>
              <w:t>………………………………………………………………………</w:t>
            </w:r>
          </w:p>
          <w:p w14:paraId="7DB4693F" w14:textId="77777777" w:rsidR="00AC10D5" w:rsidRPr="001C0428" w:rsidRDefault="00AC10D5" w:rsidP="00DE2523">
            <w:pPr>
              <w:spacing w:before="240"/>
            </w:pPr>
          </w:p>
        </w:tc>
      </w:tr>
      <w:tr w:rsidR="000E7066" w14:paraId="694DE9C2" w14:textId="77777777" w:rsidTr="00DE2523">
        <w:trPr>
          <w:cantSplit/>
        </w:trPr>
        <w:tc>
          <w:tcPr>
            <w:tcW w:w="9639" w:type="dxa"/>
            <w:gridSpan w:val="2"/>
            <w:shd w:val="clear" w:color="auto" w:fill="auto"/>
          </w:tcPr>
          <w:p w14:paraId="7F152589" w14:textId="77777777" w:rsidR="000E7066" w:rsidRPr="00DE2523" w:rsidRDefault="000E7066">
            <w:pPr>
              <w:rPr>
                <w:b/>
                <w:sz w:val="28"/>
                <w:szCs w:val="28"/>
              </w:rPr>
            </w:pPr>
          </w:p>
        </w:tc>
      </w:tr>
      <w:tr w:rsidR="000E7066" w14:paraId="41CDE593" w14:textId="77777777" w:rsidTr="00DE2523">
        <w:trPr>
          <w:cantSplit/>
        </w:trPr>
        <w:tc>
          <w:tcPr>
            <w:tcW w:w="9639" w:type="dxa"/>
            <w:gridSpan w:val="2"/>
            <w:shd w:val="clear" w:color="auto" w:fill="auto"/>
          </w:tcPr>
          <w:p w14:paraId="6D0DB461" w14:textId="77777777" w:rsidR="000E7066" w:rsidRPr="00DE2523" w:rsidRDefault="000E7066" w:rsidP="00DE2523">
            <w:pPr>
              <w:numPr>
                <w:ilvl w:val="0"/>
                <w:numId w:val="3"/>
              </w:numPr>
              <w:spacing w:after="120"/>
              <w:rPr>
                <w:b/>
              </w:rPr>
            </w:pPr>
            <w:r w:rsidRPr="00DE2523">
              <w:rPr>
                <w:b/>
              </w:rPr>
              <w:t>Definition „Unternehmen in Schwierigkeiten“</w:t>
            </w:r>
          </w:p>
        </w:tc>
      </w:tr>
    </w:tbl>
    <w:p w14:paraId="12ED0774" w14:textId="77777777" w:rsidR="00A76C0B" w:rsidRDefault="00A76C0B"/>
    <w:tbl>
      <w:tblPr>
        <w:tblW w:w="9639" w:type="dxa"/>
        <w:tblLook w:val="04A0" w:firstRow="1" w:lastRow="0" w:firstColumn="1" w:lastColumn="0" w:noHBand="0" w:noVBand="1"/>
      </w:tblPr>
      <w:tblGrid>
        <w:gridCol w:w="3861"/>
        <w:gridCol w:w="819"/>
        <w:gridCol w:w="2357"/>
        <w:gridCol w:w="2602"/>
      </w:tblGrid>
      <w:tr w:rsidR="000E7066" w14:paraId="67BB0A47" w14:textId="77777777" w:rsidTr="00DE2523">
        <w:tc>
          <w:tcPr>
            <w:tcW w:w="9639" w:type="dxa"/>
            <w:gridSpan w:val="4"/>
            <w:shd w:val="clear" w:color="auto" w:fill="auto"/>
          </w:tcPr>
          <w:p w14:paraId="2A43B8D2" w14:textId="77777777" w:rsidR="000E7066" w:rsidRPr="00DE2523" w:rsidRDefault="000E7066" w:rsidP="00DE2523">
            <w:pPr>
              <w:spacing w:after="100"/>
              <w:ind w:left="357"/>
              <w:rPr>
                <w:i/>
              </w:rPr>
            </w:pPr>
            <w:r w:rsidRPr="00DE2523">
              <w:rPr>
                <w:i/>
              </w:rPr>
              <w:t xml:space="preserve">Gemäß Nr. </w:t>
            </w:r>
            <w:r w:rsidR="007C3618" w:rsidRPr="00DE2523">
              <w:rPr>
                <w:i/>
              </w:rPr>
              <w:t>15</w:t>
            </w:r>
            <w:r w:rsidRPr="00DE2523">
              <w:rPr>
                <w:i/>
              </w:rPr>
              <w:t xml:space="preserve"> </w:t>
            </w:r>
            <w:r w:rsidR="003066BC" w:rsidRPr="00DE2523">
              <w:rPr>
                <w:i/>
              </w:rPr>
              <w:t xml:space="preserve">b </w:t>
            </w:r>
            <w:r w:rsidRPr="00DE2523">
              <w:rPr>
                <w:i/>
              </w:rPr>
              <w:t xml:space="preserve">der Richtlinie zur </w:t>
            </w:r>
            <w:r w:rsidR="007C3618" w:rsidRPr="00DE2523">
              <w:rPr>
                <w:i/>
              </w:rPr>
              <w:t>Förderung des Aufbaus von gigabitfähigen Breitbandnetzen im Freistaat Bayern (Bayerische Gigabitrichtlinie – BayG</w:t>
            </w:r>
            <w:r w:rsidR="003066BC" w:rsidRPr="00DE2523">
              <w:rPr>
                <w:i/>
              </w:rPr>
              <w:t>i</w:t>
            </w:r>
            <w:r w:rsidR="007C3618" w:rsidRPr="00DE2523">
              <w:rPr>
                <w:i/>
              </w:rPr>
              <w:t>b</w:t>
            </w:r>
            <w:r w:rsidR="003066BC" w:rsidRPr="00DE2523">
              <w:rPr>
                <w:i/>
              </w:rPr>
              <w:t>it</w:t>
            </w:r>
            <w:r w:rsidR="007C3618" w:rsidRPr="00DE2523">
              <w:rPr>
                <w:i/>
              </w:rPr>
              <w:t>R) sind</w:t>
            </w:r>
            <w:r w:rsidRPr="00DE2523">
              <w:rPr>
                <w:i/>
              </w:rPr>
              <w:t xml:space="preserve"> Unternehmen</w:t>
            </w:r>
            <w:r w:rsidR="007C3618" w:rsidRPr="00DE2523">
              <w:rPr>
                <w:i/>
              </w:rPr>
              <w:t xml:space="preserve"> von der Förderung ausgeschlossen, welche im Sinne der Leitlinien für staatliche Beihilfen zur Rettung und Umstrukturierung nichtfinanzieller Unternehmen in Schwierigkeiten (ABI. EU 2014/C 249/01) als Unternehmen in Schwierigkeiten anzusehen sind.</w:t>
            </w:r>
          </w:p>
          <w:p w14:paraId="0316154D" w14:textId="77777777" w:rsidR="000E7066" w:rsidRPr="00DE2523" w:rsidRDefault="000E7066" w:rsidP="00DE2523">
            <w:pPr>
              <w:spacing w:after="100"/>
              <w:ind w:left="357"/>
              <w:rPr>
                <w:i/>
              </w:rPr>
            </w:pPr>
            <w:r w:rsidRPr="00DE2523">
              <w:rPr>
                <w:i/>
              </w:rPr>
              <w:t xml:space="preserve">Der Begriff „Unternehmen in Schwierigkeiten“ ist in </w:t>
            </w:r>
            <w:r w:rsidR="00AF1ED4" w:rsidRPr="00DE2523">
              <w:rPr>
                <w:i/>
              </w:rPr>
              <w:t>Randnummer</w:t>
            </w:r>
            <w:r w:rsidR="00437795" w:rsidRPr="00DE2523">
              <w:rPr>
                <w:i/>
              </w:rPr>
              <w:t xml:space="preserve"> 2</w:t>
            </w:r>
            <w:r w:rsidR="00C401D3" w:rsidRPr="00DE2523">
              <w:rPr>
                <w:i/>
              </w:rPr>
              <w:t>4</w:t>
            </w:r>
            <w:r w:rsidR="00437795" w:rsidRPr="00DE2523">
              <w:rPr>
                <w:i/>
              </w:rPr>
              <w:t xml:space="preserve"> in Verbindung mit R</w:t>
            </w:r>
            <w:r w:rsidR="00AF1ED4" w:rsidRPr="00DE2523">
              <w:rPr>
                <w:i/>
              </w:rPr>
              <w:t>andnummer</w:t>
            </w:r>
            <w:r w:rsidR="00437795" w:rsidRPr="00DE2523">
              <w:rPr>
                <w:i/>
              </w:rPr>
              <w:t xml:space="preserve"> 2</w:t>
            </w:r>
            <w:r w:rsidR="00C401D3" w:rsidRPr="00DE2523">
              <w:rPr>
                <w:i/>
              </w:rPr>
              <w:t>0</w:t>
            </w:r>
            <w:r w:rsidR="00437795" w:rsidRPr="00DE2523">
              <w:rPr>
                <w:i/>
              </w:rPr>
              <w:t xml:space="preserve"> der Leitlinien für staatliche Beihilfen zur Rettung und Umstrukturierung nichtfinanzieller Unternehmen in Schwierigkeiten (ABI. EU 2014/C 249/01) </w:t>
            </w:r>
            <w:r w:rsidRPr="00DE2523">
              <w:rPr>
                <w:i/>
              </w:rPr>
              <w:t>wie folgt definiert:</w:t>
            </w:r>
          </w:p>
          <w:p w14:paraId="013BE99E" w14:textId="77777777" w:rsidR="00C401D3" w:rsidRPr="00DE2523" w:rsidRDefault="003066BC" w:rsidP="00DE2523">
            <w:pPr>
              <w:spacing w:after="120"/>
              <w:ind w:left="360"/>
              <w:rPr>
                <w:i/>
                <w:sz w:val="20"/>
                <w:szCs w:val="20"/>
              </w:rPr>
            </w:pPr>
            <w:r w:rsidRPr="00DE2523">
              <w:rPr>
                <w:i/>
                <w:sz w:val="20"/>
                <w:szCs w:val="20"/>
              </w:rPr>
              <w:t>„</w:t>
            </w:r>
            <w:r w:rsidR="00AF1ED4" w:rsidRPr="00DE2523">
              <w:rPr>
                <w:i/>
                <w:sz w:val="20"/>
                <w:szCs w:val="20"/>
              </w:rPr>
              <w:t>Randnummer</w:t>
            </w:r>
            <w:r w:rsidR="00C401D3" w:rsidRPr="00DE2523">
              <w:rPr>
                <w:i/>
                <w:sz w:val="20"/>
                <w:szCs w:val="20"/>
              </w:rPr>
              <w:t xml:space="preserve"> 24:</w:t>
            </w:r>
          </w:p>
          <w:p w14:paraId="727E002E" w14:textId="77777777" w:rsidR="00C401D3" w:rsidRPr="00DE2523" w:rsidRDefault="00C401D3" w:rsidP="00DE2523">
            <w:pPr>
              <w:spacing w:after="120"/>
              <w:ind w:left="360"/>
              <w:rPr>
                <w:i/>
                <w:sz w:val="20"/>
                <w:szCs w:val="20"/>
              </w:rPr>
            </w:pPr>
            <w:r w:rsidRPr="00DE2523">
              <w:rPr>
                <w:i/>
                <w:sz w:val="20"/>
                <w:szCs w:val="20"/>
              </w:rPr>
              <w:t xml:space="preserve">„Eine Reihe von Verordnungen und Mitteilungen, die sich unter anderem auf den Bereich der staatlichen Beihilfen beziehen, verbietet daher die Gewährung von Beihilfen für Unternehmen in Schwierigkeiten. Für die Zwecke dieser Verordnungen und Mitteilungen gilt Folgendes, sofern darin nichts </w:t>
            </w:r>
            <w:r w:rsidR="007E0AA1" w:rsidRPr="00DE2523">
              <w:rPr>
                <w:i/>
                <w:sz w:val="20"/>
                <w:szCs w:val="20"/>
              </w:rPr>
              <w:t>Anderes</w:t>
            </w:r>
            <w:r w:rsidRPr="00DE2523">
              <w:rPr>
                <w:i/>
                <w:sz w:val="20"/>
                <w:szCs w:val="20"/>
              </w:rPr>
              <w:t xml:space="preserve"> festgelegt ist:</w:t>
            </w:r>
          </w:p>
          <w:p w14:paraId="66D9D4DF" w14:textId="77777777" w:rsidR="00C401D3" w:rsidRPr="00DE2523" w:rsidRDefault="00C401D3" w:rsidP="00DE2523">
            <w:pPr>
              <w:numPr>
                <w:ilvl w:val="0"/>
                <w:numId w:val="4"/>
              </w:numPr>
              <w:tabs>
                <w:tab w:val="left" w:pos="714"/>
              </w:tabs>
              <w:spacing w:after="120"/>
              <w:ind w:left="714" w:hanging="357"/>
              <w:rPr>
                <w:i/>
                <w:sz w:val="20"/>
                <w:szCs w:val="20"/>
              </w:rPr>
            </w:pPr>
            <w:r w:rsidRPr="00DE2523">
              <w:rPr>
                <w:i/>
                <w:sz w:val="20"/>
                <w:szCs w:val="20"/>
              </w:rPr>
              <w:t>Unter „Unternehmen in Schwierigkeiten“ werden in Schwierigkeiten befindliche Unternehmen im Sinne der Randnummer 20 dieser Leitlinien verstanden, und</w:t>
            </w:r>
          </w:p>
          <w:p w14:paraId="4DC858E3" w14:textId="77777777" w:rsidR="00C401D3" w:rsidRPr="00DE2523" w:rsidRDefault="00C401D3" w:rsidP="00DE2523">
            <w:pPr>
              <w:numPr>
                <w:ilvl w:val="0"/>
                <w:numId w:val="4"/>
              </w:numPr>
              <w:tabs>
                <w:tab w:val="left" w:pos="714"/>
              </w:tabs>
              <w:spacing w:after="120"/>
              <w:ind w:left="714" w:hanging="357"/>
              <w:rPr>
                <w:i/>
                <w:sz w:val="20"/>
                <w:szCs w:val="20"/>
              </w:rPr>
            </w:pPr>
            <w:r w:rsidRPr="00DE2523">
              <w:rPr>
                <w:i/>
                <w:sz w:val="20"/>
                <w:szCs w:val="20"/>
              </w:rPr>
              <w:t>ein KMU wird in den ersten drei Jahren nach seiner Gründung nur dann als Unternehmen in Schwierigkeiten betrachtet, wenn es die Voraussetzung unter Randnummer 20 Buchstabe c erfüllt.</w:t>
            </w:r>
          </w:p>
          <w:p w14:paraId="1A06C932" w14:textId="77777777" w:rsidR="003066BC" w:rsidRPr="00DE2523" w:rsidRDefault="003066BC" w:rsidP="00DE2523">
            <w:pPr>
              <w:spacing w:after="120"/>
              <w:ind w:left="360"/>
              <w:rPr>
                <w:i/>
                <w:sz w:val="20"/>
                <w:szCs w:val="20"/>
              </w:rPr>
            </w:pPr>
            <w:r w:rsidRPr="00DE2523">
              <w:rPr>
                <w:i/>
                <w:sz w:val="20"/>
                <w:szCs w:val="20"/>
              </w:rPr>
              <w:t>…</w:t>
            </w:r>
          </w:p>
          <w:p w14:paraId="116136A5" w14:textId="77777777" w:rsidR="00437795" w:rsidRPr="00DE2523" w:rsidRDefault="00AF1ED4" w:rsidP="00DE2523">
            <w:pPr>
              <w:spacing w:after="120"/>
              <w:ind w:left="360"/>
              <w:rPr>
                <w:i/>
                <w:sz w:val="20"/>
                <w:szCs w:val="20"/>
              </w:rPr>
            </w:pPr>
            <w:r w:rsidRPr="00DE2523">
              <w:rPr>
                <w:i/>
                <w:sz w:val="20"/>
                <w:szCs w:val="20"/>
              </w:rPr>
              <w:t>Randnummer</w:t>
            </w:r>
            <w:r w:rsidR="00437795" w:rsidRPr="00DE2523">
              <w:rPr>
                <w:i/>
                <w:sz w:val="20"/>
                <w:szCs w:val="20"/>
              </w:rPr>
              <w:t xml:space="preserve"> 20:</w:t>
            </w:r>
          </w:p>
          <w:p w14:paraId="597A0340" w14:textId="77777777" w:rsidR="00437795" w:rsidRPr="00DE2523" w:rsidRDefault="00437795" w:rsidP="00DE2523">
            <w:pPr>
              <w:spacing w:after="120"/>
              <w:ind w:left="360"/>
              <w:rPr>
                <w:i/>
                <w:sz w:val="20"/>
                <w:szCs w:val="20"/>
              </w:rPr>
            </w:pPr>
            <w:r w:rsidRPr="00DE2523">
              <w:rPr>
                <w:i/>
                <w:sz w:val="20"/>
                <w:szCs w:val="20"/>
              </w:rPr>
              <w:t>„Für die Zwecke dieser Leitlinien gilt ein Unternehmen dann als Unternehmen in Schwierigkeiten, wenn es auf kurze oder mittlere Sicht so gut wie sicher zur Einstellung seiner Geschäftstätigkeiten gezwungen sein wird, wenn der Staat nicht eingreift. Im Sinne dieser Leitlinien befindet sich ein Unternehmen daher dann in Schwierigkeiten, wenn mindestens eine der folgenden Voraussetzungen erfüllt ist:</w:t>
            </w:r>
          </w:p>
          <w:p w14:paraId="38DB87A4" w14:textId="77777777" w:rsidR="00437795" w:rsidRPr="00DE2523" w:rsidRDefault="00437795" w:rsidP="00DE2523">
            <w:pPr>
              <w:numPr>
                <w:ilvl w:val="0"/>
                <w:numId w:val="8"/>
              </w:numPr>
              <w:tabs>
                <w:tab w:val="left" w:pos="714"/>
              </w:tabs>
              <w:spacing w:after="120"/>
              <w:rPr>
                <w:i/>
                <w:sz w:val="20"/>
                <w:szCs w:val="20"/>
              </w:rPr>
            </w:pPr>
            <w:r w:rsidRPr="00DE2523">
              <w:rPr>
                <w:i/>
                <w:sz w:val="20"/>
                <w:szCs w:val="20"/>
              </w:rPr>
              <w:t>Im Falle von Gesellschaften mit beschränkter Haftung (</w:t>
            </w:r>
            <w:r w:rsidRPr="00DE2523">
              <w:rPr>
                <w:i/>
                <w:sz w:val="20"/>
                <w:szCs w:val="20"/>
                <w:vertAlign w:val="superscript"/>
              </w:rPr>
              <w:t>25</w:t>
            </w:r>
            <w:r w:rsidRPr="00DE2523">
              <w:rPr>
                <w:i/>
                <w:sz w:val="20"/>
                <w:szCs w:val="20"/>
              </w:rPr>
              <w:t>): Mehr als die Hälfte des gezeichneten Stammkapitals (</w:t>
            </w:r>
            <w:r w:rsidRPr="00DE2523">
              <w:rPr>
                <w:i/>
                <w:sz w:val="20"/>
                <w:szCs w:val="20"/>
                <w:vertAlign w:val="superscript"/>
              </w:rPr>
              <w:t>26</w:t>
            </w:r>
            <w:r w:rsidRPr="00DE2523">
              <w:rPr>
                <w:i/>
                <w:sz w:val="20"/>
                <w:szCs w:val="20"/>
              </w:rPr>
              <w:t>) ist infolge aufgelaufener Verluste verlorengegangen. Dies ist der Fall, wenn sich nach Abzug der aufgelaufenen Verluste von den Rücklagen (und allen sonstigen Elementen, die im Allgemeinen den Eigenmitteln des Unternehmens zugerechnet werden) ein negativer kumulativer Betrag ergibt, der mehr als der Hälfte des gezeichneten Stammkapitals entspricht.</w:t>
            </w:r>
          </w:p>
          <w:p w14:paraId="58EF6CCD" w14:textId="77777777" w:rsidR="00437795" w:rsidRPr="00DE2523" w:rsidRDefault="00437795" w:rsidP="00DE2523">
            <w:pPr>
              <w:numPr>
                <w:ilvl w:val="0"/>
                <w:numId w:val="8"/>
              </w:numPr>
              <w:tabs>
                <w:tab w:val="left" w:pos="714"/>
              </w:tabs>
              <w:spacing w:after="120"/>
              <w:ind w:left="714" w:hanging="357"/>
              <w:rPr>
                <w:i/>
                <w:sz w:val="20"/>
                <w:szCs w:val="20"/>
              </w:rPr>
            </w:pPr>
            <w:r w:rsidRPr="00DE2523">
              <w:rPr>
                <w:i/>
                <w:sz w:val="20"/>
                <w:szCs w:val="20"/>
              </w:rPr>
              <w:lastRenderedPageBreak/>
              <w:t>Im Falle von Gesellschaften, bei denen zumindest einige Gesellschafter unbeschränkt für die Schulden der Gesellschaft haften (</w:t>
            </w:r>
            <w:r w:rsidRPr="00DE2523">
              <w:rPr>
                <w:i/>
                <w:sz w:val="20"/>
                <w:szCs w:val="20"/>
                <w:vertAlign w:val="superscript"/>
              </w:rPr>
              <w:t>27</w:t>
            </w:r>
            <w:r w:rsidRPr="00DE2523">
              <w:rPr>
                <w:i/>
                <w:sz w:val="20"/>
                <w:szCs w:val="20"/>
              </w:rPr>
              <w:t>): Mehr als die Hälfte der in den Geschäftsbüchern ausgewiesenen Eigenmittel ist infolge aufgelaufener Verluste verlorengegangen.</w:t>
            </w:r>
          </w:p>
          <w:p w14:paraId="742DE696" w14:textId="77777777" w:rsidR="00437795" w:rsidRPr="00DE2523" w:rsidRDefault="00437795" w:rsidP="00DE2523">
            <w:pPr>
              <w:numPr>
                <w:ilvl w:val="0"/>
                <w:numId w:val="8"/>
              </w:numPr>
              <w:tabs>
                <w:tab w:val="left" w:pos="714"/>
              </w:tabs>
              <w:spacing w:after="120"/>
              <w:ind w:left="714" w:hanging="357"/>
              <w:rPr>
                <w:i/>
                <w:sz w:val="20"/>
                <w:szCs w:val="20"/>
              </w:rPr>
            </w:pPr>
            <w:r w:rsidRPr="00DE2523">
              <w:rPr>
                <w:i/>
                <w:sz w:val="20"/>
                <w:szCs w:val="20"/>
              </w:rPr>
              <w:t>Das Unternehmen ist Gegenstand eines Insolvenzverfahrens oder erfüllt die im innerstaatlichen Recht vorgesehenen Voraussetzungen für die Eröffnung eines Insolvenzverfahrens auf Antrag seiner Gläubiger.</w:t>
            </w:r>
          </w:p>
          <w:p w14:paraId="1FF3FAD6" w14:textId="77777777" w:rsidR="000E7066" w:rsidRPr="00DE2523" w:rsidRDefault="00437795" w:rsidP="00DE2523">
            <w:pPr>
              <w:numPr>
                <w:ilvl w:val="0"/>
                <w:numId w:val="8"/>
              </w:numPr>
              <w:tabs>
                <w:tab w:val="left" w:pos="714"/>
              </w:tabs>
              <w:spacing w:after="60"/>
              <w:ind w:left="714" w:hanging="357"/>
              <w:rPr>
                <w:i/>
                <w:sz w:val="20"/>
                <w:szCs w:val="20"/>
              </w:rPr>
            </w:pPr>
            <w:r w:rsidRPr="00DE2523">
              <w:rPr>
                <w:i/>
                <w:sz w:val="20"/>
                <w:szCs w:val="20"/>
              </w:rPr>
              <w:t>Bei einem</w:t>
            </w:r>
            <w:r w:rsidR="00A76C0B" w:rsidRPr="00DE2523">
              <w:rPr>
                <w:i/>
                <w:sz w:val="20"/>
                <w:szCs w:val="20"/>
              </w:rPr>
              <w:t xml:space="preserve"> Unternehmen</w:t>
            </w:r>
            <w:r w:rsidR="000E7066" w:rsidRPr="00DE2523">
              <w:rPr>
                <w:i/>
                <w:sz w:val="20"/>
                <w:szCs w:val="20"/>
              </w:rPr>
              <w:t>, das kein KMU ist</w:t>
            </w:r>
            <w:r w:rsidRPr="00DE2523">
              <w:rPr>
                <w:i/>
                <w:sz w:val="20"/>
                <w:szCs w:val="20"/>
              </w:rPr>
              <w:t>, lag in den vergangenen Jahren</w:t>
            </w:r>
          </w:p>
          <w:p w14:paraId="6DEA9E69" w14:textId="77777777" w:rsidR="000E7066" w:rsidRPr="00DE2523" w:rsidRDefault="00437795" w:rsidP="00DE2523">
            <w:pPr>
              <w:tabs>
                <w:tab w:val="left" w:pos="714"/>
              </w:tabs>
              <w:spacing w:after="60"/>
              <w:ind w:left="714"/>
              <w:rPr>
                <w:i/>
                <w:sz w:val="20"/>
                <w:szCs w:val="20"/>
              </w:rPr>
            </w:pPr>
            <w:r w:rsidRPr="00DE2523">
              <w:rPr>
                <w:i/>
                <w:sz w:val="20"/>
                <w:szCs w:val="20"/>
              </w:rPr>
              <w:t>i)</w:t>
            </w:r>
            <w:r w:rsidR="000E7066" w:rsidRPr="00DE2523">
              <w:rPr>
                <w:i/>
                <w:sz w:val="20"/>
                <w:szCs w:val="20"/>
              </w:rPr>
              <w:t xml:space="preserve"> der buchwertbasierte Verschuldungsgrad des Unternehmens </w:t>
            </w:r>
            <w:r w:rsidRPr="00DE2523">
              <w:rPr>
                <w:i/>
                <w:sz w:val="20"/>
                <w:szCs w:val="20"/>
              </w:rPr>
              <w:t>über</w:t>
            </w:r>
            <w:r w:rsidR="000E7066" w:rsidRPr="00DE2523">
              <w:rPr>
                <w:i/>
                <w:sz w:val="20"/>
                <w:szCs w:val="20"/>
              </w:rPr>
              <w:t xml:space="preserve"> 7,5 und </w:t>
            </w:r>
          </w:p>
          <w:p w14:paraId="5CCC0499" w14:textId="77777777" w:rsidR="000E7066" w:rsidRPr="00DE2523" w:rsidRDefault="00437795" w:rsidP="00DE2523">
            <w:pPr>
              <w:tabs>
                <w:tab w:val="left" w:pos="714"/>
              </w:tabs>
              <w:spacing w:after="120"/>
              <w:ind w:left="714"/>
              <w:rPr>
                <w:i/>
                <w:sz w:val="20"/>
                <w:szCs w:val="20"/>
              </w:rPr>
            </w:pPr>
            <w:r w:rsidRPr="00DE2523">
              <w:rPr>
                <w:i/>
                <w:sz w:val="20"/>
                <w:szCs w:val="20"/>
              </w:rPr>
              <w:t>ii)</w:t>
            </w:r>
            <w:r w:rsidR="000E7066" w:rsidRPr="00DE2523">
              <w:rPr>
                <w:i/>
                <w:sz w:val="20"/>
                <w:szCs w:val="20"/>
              </w:rPr>
              <w:t xml:space="preserve"> das </w:t>
            </w:r>
            <w:r w:rsidRPr="00DE2523">
              <w:rPr>
                <w:i/>
                <w:sz w:val="20"/>
                <w:szCs w:val="20"/>
              </w:rPr>
              <w:t xml:space="preserve">Verhältnis </w:t>
            </w:r>
            <w:r w:rsidR="000E7066" w:rsidRPr="00DE2523">
              <w:rPr>
                <w:i/>
                <w:sz w:val="20"/>
                <w:szCs w:val="20"/>
              </w:rPr>
              <w:t xml:space="preserve">des EBITDA </w:t>
            </w:r>
            <w:r w:rsidRPr="00DE2523">
              <w:rPr>
                <w:i/>
                <w:sz w:val="20"/>
                <w:szCs w:val="20"/>
              </w:rPr>
              <w:t xml:space="preserve">zu den Zinsaufwendungen </w:t>
            </w:r>
            <w:r w:rsidR="000E7066" w:rsidRPr="00DE2523">
              <w:rPr>
                <w:i/>
                <w:sz w:val="20"/>
                <w:szCs w:val="20"/>
              </w:rPr>
              <w:t>unter 1,0</w:t>
            </w:r>
            <w:r w:rsidRPr="00DE2523">
              <w:rPr>
                <w:i/>
                <w:sz w:val="20"/>
                <w:szCs w:val="20"/>
              </w:rPr>
              <w:t>.</w:t>
            </w:r>
          </w:p>
          <w:p w14:paraId="19D95580" w14:textId="77777777" w:rsidR="00437795" w:rsidRPr="00DE2523" w:rsidRDefault="00437795" w:rsidP="00DE2523">
            <w:pPr>
              <w:tabs>
                <w:tab w:val="left" w:pos="714"/>
              </w:tabs>
              <w:spacing w:after="120"/>
              <w:rPr>
                <w:i/>
                <w:sz w:val="20"/>
                <w:szCs w:val="20"/>
              </w:rPr>
            </w:pPr>
          </w:p>
          <w:p w14:paraId="41B1C2E7" w14:textId="77777777" w:rsidR="00C401D3" w:rsidRPr="00DE2523" w:rsidRDefault="00C401D3" w:rsidP="00DE2523">
            <w:pPr>
              <w:numPr>
                <w:ilvl w:val="0"/>
                <w:numId w:val="9"/>
              </w:numPr>
              <w:tabs>
                <w:tab w:val="left" w:pos="714"/>
              </w:tabs>
              <w:spacing w:after="120"/>
              <w:rPr>
                <w:i/>
                <w:sz w:val="18"/>
                <w:szCs w:val="18"/>
              </w:rPr>
            </w:pPr>
            <w:r w:rsidRPr="00DE2523">
              <w:rPr>
                <w:i/>
                <w:sz w:val="17"/>
                <w:szCs w:val="17"/>
              </w:rPr>
              <w:t>Gemeint sind insbesondere die Gesellschaftsrechtsformen, die aufgeführt sind in Anhang I der Richtlinie 2013/34/EU des Europäischen Parlaments und des Rates vom 26. Juni 2013 über den Jahresabschluss, den konsolidierten Abschluss und damit verbundene Berichte von Unternehmen bestimmter Rechtsformen und zur Änderung der Richtlinie 2006/43/EG des Europäischen Parlaments und des Rates und zur Aufhebung der Richtlinien 78/660/EWG und 83/349/EWG des Rates (ABl. L 182 vom 29.6.2013, S. 19)</w:t>
            </w:r>
            <w:r w:rsidR="000E7066" w:rsidRPr="00DE2523">
              <w:rPr>
                <w:i/>
                <w:sz w:val="18"/>
                <w:szCs w:val="18"/>
              </w:rPr>
              <w:t>.</w:t>
            </w:r>
          </w:p>
          <w:p w14:paraId="5B8EE29F" w14:textId="77777777" w:rsidR="00C401D3" w:rsidRPr="00DE2523" w:rsidRDefault="00C401D3" w:rsidP="00DE2523">
            <w:pPr>
              <w:numPr>
                <w:ilvl w:val="0"/>
                <w:numId w:val="9"/>
              </w:numPr>
              <w:tabs>
                <w:tab w:val="left" w:pos="714"/>
              </w:tabs>
              <w:spacing w:after="120"/>
              <w:rPr>
                <w:i/>
                <w:sz w:val="18"/>
                <w:szCs w:val="18"/>
              </w:rPr>
            </w:pPr>
            <w:r w:rsidRPr="00DE2523">
              <w:rPr>
                <w:i/>
                <w:sz w:val="17"/>
                <w:szCs w:val="17"/>
              </w:rPr>
              <w:t>Der Begriff „Stammkapital“ umfasst gegebenenfalls alle Agios.</w:t>
            </w:r>
          </w:p>
          <w:p w14:paraId="1398CB46" w14:textId="77777777" w:rsidR="00C401D3" w:rsidRPr="00DE2523" w:rsidRDefault="00C401D3" w:rsidP="00DE2523">
            <w:pPr>
              <w:numPr>
                <w:ilvl w:val="0"/>
                <w:numId w:val="9"/>
              </w:numPr>
              <w:tabs>
                <w:tab w:val="left" w:pos="714"/>
              </w:tabs>
              <w:spacing w:after="120"/>
              <w:rPr>
                <w:i/>
                <w:sz w:val="28"/>
                <w:szCs w:val="28"/>
              </w:rPr>
            </w:pPr>
            <w:r w:rsidRPr="00DE2523">
              <w:rPr>
                <w:i/>
                <w:sz w:val="17"/>
                <w:szCs w:val="17"/>
              </w:rPr>
              <w:t>Gemeint sind insbesondere die Gesellschaftsrechtsformen, die in Anhang II der Richtlinie 2013/34/EU aufgeführt sind.</w:t>
            </w:r>
            <w:r w:rsidR="003066BC" w:rsidRPr="00DE2523">
              <w:rPr>
                <w:i/>
                <w:sz w:val="17"/>
                <w:szCs w:val="17"/>
              </w:rPr>
              <w:t>“</w:t>
            </w:r>
          </w:p>
        </w:tc>
      </w:tr>
      <w:tr w:rsidR="00F63ECB" w14:paraId="71A2CB8A" w14:textId="77777777" w:rsidTr="00DE2523">
        <w:trPr>
          <w:cantSplit/>
        </w:trPr>
        <w:tc>
          <w:tcPr>
            <w:tcW w:w="9639" w:type="dxa"/>
            <w:gridSpan w:val="4"/>
            <w:shd w:val="clear" w:color="auto" w:fill="auto"/>
          </w:tcPr>
          <w:p w14:paraId="0D863B6F" w14:textId="77777777" w:rsidR="00F63ECB" w:rsidRPr="00DE2523" w:rsidRDefault="00F63ECB" w:rsidP="00DE2523">
            <w:pPr>
              <w:numPr>
                <w:ilvl w:val="0"/>
                <w:numId w:val="3"/>
              </w:numPr>
              <w:spacing w:before="120" w:after="120"/>
              <w:ind w:left="357" w:hanging="357"/>
              <w:rPr>
                <w:b/>
              </w:rPr>
            </w:pPr>
            <w:r w:rsidRPr="00DE2523">
              <w:rPr>
                <w:b/>
              </w:rPr>
              <w:lastRenderedPageBreak/>
              <w:t xml:space="preserve">Erklärung des Netzbetreibers gemäß Nr. 15 b BayGibitR </w:t>
            </w:r>
            <w:r w:rsidRPr="00DE2523">
              <w:rPr>
                <w:i/>
              </w:rPr>
              <w:t xml:space="preserve">(streichen falls </w:t>
            </w:r>
            <w:proofErr w:type="gramStart"/>
            <w:r w:rsidRPr="00DE2523">
              <w:rPr>
                <w:i/>
              </w:rPr>
              <w:t>nicht zutreffend</w:t>
            </w:r>
            <w:proofErr w:type="gramEnd"/>
            <w:r w:rsidRPr="00DE2523">
              <w:rPr>
                <w:i/>
              </w:rPr>
              <w:t>)</w:t>
            </w:r>
          </w:p>
        </w:tc>
      </w:tr>
      <w:tr w:rsidR="00F63ECB" w14:paraId="54A0A4FD" w14:textId="77777777" w:rsidTr="00DE2523">
        <w:trPr>
          <w:cantSplit/>
        </w:trPr>
        <w:tc>
          <w:tcPr>
            <w:tcW w:w="9639" w:type="dxa"/>
            <w:gridSpan w:val="4"/>
            <w:shd w:val="clear" w:color="auto" w:fill="auto"/>
          </w:tcPr>
          <w:p w14:paraId="0D677282" w14:textId="77777777" w:rsidR="00F63ECB" w:rsidRPr="000A0B56" w:rsidRDefault="00F63ECB" w:rsidP="00DE2523">
            <w:pPr>
              <w:spacing w:after="120"/>
              <w:ind w:left="360"/>
            </w:pPr>
            <w:r w:rsidRPr="000A0B56">
              <w:t>Hier</w:t>
            </w:r>
            <w:r>
              <w:t xml:space="preserve">mit bestätige ich/bestätigen wir als Vertretungsberechtigte(r) des o.g. Unternehmens, dass dieses </w:t>
            </w:r>
            <w:r w:rsidRPr="00DE2523">
              <w:rPr>
                <w:u w:val="single"/>
              </w:rPr>
              <w:t>kein</w:t>
            </w:r>
            <w:r>
              <w:t xml:space="preserve"> Unternehmen in Schwierigkeiten im </w:t>
            </w:r>
            <w:r w:rsidRPr="0041123D">
              <w:t xml:space="preserve">Sinne der Leitlinien für staatliche </w:t>
            </w:r>
            <w:r w:rsidR="009E5537">
              <w:br/>
            </w:r>
            <w:r w:rsidRPr="0041123D">
              <w:t>Beihilfen zur Rettung und Umstrukturierung nichtfinanzieller Unternehmen in Schwierigkeiten (AB</w:t>
            </w:r>
            <w:r>
              <w:t>I.</w:t>
            </w:r>
            <w:r w:rsidRPr="0041123D">
              <w:t xml:space="preserve"> EU </w:t>
            </w:r>
            <w:r>
              <w:t>2014/</w:t>
            </w:r>
            <w:r w:rsidRPr="0041123D">
              <w:t>C 249</w:t>
            </w:r>
            <w:r>
              <w:t>/0</w:t>
            </w:r>
            <w:r w:rsidRPr="0041123D">
              <w:t>1)</w:t>
            </w:r>
            <w:r>
              <w:t xml:space="preserve"> ist.</w:t>
            </w:r>
          </w:p>
        </w:tc>
      </w:tr>
      <w:tr w:rsidR="00F63ECB" w14:paraId="70112C45" w14:textId="77777777" w:rsidTr="00DE2523">
        <w:trPr>
          <w:cantSplit/>
        </w:trPr>
        <w:tc>
          <w:tcPr>
            <w:tcW w:w="9639" w:type="dxa"/>
            <w:gridSpan w:val="4"/>
            <w:shd w:val="clear" w:color="auto" w:fill="auto"/>
          </w:tcPr>
          <w:p w14:paraId="31E66DDB" w14:textId="77777777" w:rsidR="00F63ECB" w:rsidRPr="00DE2523" w:rsidRDefault="00F63ECB" w:rsidP="00DE2523">
            <w:pPr>
              <w:numPr>
                <w:ilvl w:val="0"/>
                <w:numId w:val="3"/>
              </w:numPr>
              <w:spacing w:before="120" w:after="120"/>
              <w:ind w:left="357" w:hanging="357"/>
              <w:rPr>
                <w:b/>
              </w:rPr>
            </w:pPr>
            <w:r w:rsidRPr="00DE2523">
              <w:rPr>
                <w:b/>
              </w:rPr>
              <w:t xml:space="preserve">Erklärung des Netzbetreibers gemäß Nr. 15 a BayGibitR </w:t>
            </w:r>
            <w:r w:rsidRPr="00DE2523">
              <w:rPr>
                <w:i/>
              </w:rPr>
              <w:t xml:space="preserve">(streichen falls </w:t>
            </w:r>
            <w:proofErr w:type="gramStart"/>
            <w:r w:rsidRPr="00DE2523">
              <w:rPr>
                <w:i/>
              </w:rPr>
              <w:t>nicht zutreffend</w:t>
            </w:r>
            <w:proofErr w:type="gramEnd"/>
            <w:r w:rsidRPr="00DE2523">
              <w:rPr>
                <w:i/>
              </w:rPr>
              <w:t>)</w:t>
            </w:r>
          </w:p>
        </w:tc>
      </w:tr>
      <w:tr w:rsidR="00F63ECB" w14:paraId="646B5E2A" w14:textId="77777777" w:rsidTr="00DE2523">
        <w:trPr>
          <w:cantSplit/>
        </w:trPr>
        <w:tc>
          <w:tcPr>
            <w:tcW w:w="9639" w:type="dxa"/>
            <w:gridSpan w:val="4"/>
            <w:shd w:val="clear" w:color="auto" w:fill="auto"/>
          </w:tcPr>
          <w:p w14:paraId="5DDC385E" w14:textId="77777777" w:rsidR="00F63ECB" w:rsidRPr="000A0B56" w:rsidRDefault="00F63ECB" w:rsidP="00DE2523">
            <w:pPr>
              <w:spacing w:after="120"/>
              <w:ind w:left="360"/>
            </w:pPr>
            <w:r w:rsidRPr="000A0B56">
              <w:t>Hier</w:t>
            </w:r>
            <w:r>
              <w:t xml:space="preserve">mit bestätige ich/bestätigen wir als Vertretungsberechtigte(r) des o.g. Unternehmens, dass dieses Unternehmen </w:t>
            </w:r>
            <w:r w:rsidR="00BF1399">
              <w:t xml:space="preserve">bislang </w:t>
            </w:r>
            <w:r>
              <w:t xml:space="preserve">allen </w:t>
            </w:r>
            <w:r w:rsidRPr="00F63ECB">
              <w:t>Rückforderungsanordnung</w:t>
            </w:r>
            <w:r>
              <w:t>en</w:t>
            </w:r>
            <w:r w:rsidRPr="00F63ECB">
              <w:t xml:space="preserve"> aufgrund eines </w:t>
            </w:r>
            <w:r w:rsidR="009E5537">
              <w:br/>
            </w:r>
            <w:r w:rsidRPr="00F63ECB">
              <w:t>früheren Beschlusses der Kommission zur Feststellung der Unzulässigkeit einer Beihilfe und ihrer Unvereinbarkeit mit dem Binnenmarkt nachgekommen</w:t>
            </w:r>
            <w:r>
              <w:t xml:space="preserve"> ist. </w:t>
            </w:r>
          </w:p>
        </w:tc>
      </w:tr>
      <w:tr w:rsidR="000A0B56" w14:paraId="0A634B29" w14:textId="77777777" w:rsidTr="00DE2523">
        <w:trPr>
          <w:cantSplit/>
        </w:trPr>
        <w:tc>
          <w:tcPr>
            <w:tcW w:w="9639" w:type="dxa"/>
            <w:gridSpan w:val="4"/>
            <w:shd w:val="clear" w:color="auto" w:fill="auto"/>
          </w:tcPr>
          <w:p w14:paraId="0608604E" w14:textId="77777777" w:rsidR="000A0B56" w:rsidRPr="00DE2523" w:rsidRDefault="000A0B56" w:rsidP="00DE2523">
            <w:pPr>
              <w:numPr>
                <w:ilvl w:val="0"/>
                <w:numId w:val="3"/>
              </w:numPr>
              <w:spacing w:before="120" w:after="120"/>
              <w:ind w:left="357" w:hanging="357"/>
              <w:rPr>
                <w:b/>
              </w:rPr>
            </w:pPr>
            <w:r w:rsidRPr="00DE2523">
              <w:rPr>
                <w:b/>
              </w:rPr>
              <w:t xml:space="preserve">Erklärung des </w:t>
            </w:r>
            <w:r w:rsidR="00973B6F" w:rsidRPr="00DE2523">
              <w:rPr>
                <w:b/>
              </w:rPr>
              <w:t>Netzbetreibers</w:t>
            </w:r>
            <w:r w:rsidR="00F63ECB" w:rsidRPr="00DE2523">
              <w:rPr>
                <w:b/>
              </w:rPr>
              <w:t xml:space="preserve"> gemäß Nr. </w:t>
            </w:r>
            <w:r w:rsidR="007E0AA1" w:rsidRPr="00DE2523">
              <w:rPr>
                <w:b/>
              </w:rPr>
              <w:t xml:space="preserve">5.6 oder </w:t>
            </w:r>
            <w:r w:rsidR="00F63ECB" w:rsidRPr="00DE2523">
              <w:rPr>
                <w:b/>
              </w:rPr>
              <w:t xml:space="preserve">7.7 BayGibitR </w:t>
            </w:r>
            <w:r w:rsidR="00F63ECB" w:rsidRPr="00DE2523">
              <w:rPr>
                <w:i/>
              </w:rPr>
              <w:t xml:space="preserve">(streichen falls </w:t>
            </w:r>
            <w:proofErr w:type="gramStart"/>
            <w:r w:rsidR="00F63ECB" w:rsidRPr="00DE2523">
              <w:rPr>
                <w:i/>
              </w:rPr>
              <w:t>nicht zutreffend</w:t>
            </w:r>
            <w:proofErr w:type="gramEnd"/>
            <w:r w:rsidR="00F63ECB" w:rsidRPr="00DE2523">
              <w:rPr>
                <w:i/>
              </w:rPr>
              <w:t>)</w:t>
            </w:r>
          </w:p>
        </w:tc>
      </w:tr>
      <w:tr w:rsidR="000A0B56" w14:paraId="25F9E479" w14:textId="77777777" w:rsidTr="00DE2523">
        <w:trPr>
          <w:cantSplit/>
        </w:trPr>
        <w:tc>
          <w:tcPr>
            <w:tcW w:w="9639" w:type="dxa"/>
            <w:gridSpan w:val="4"/>
            <w:shd w:val="clear" w:color="auto" w:fill="auto"/>
          </w:tcPr>
          <w:p w14:paraId="1E470790" w14:textId="77777777" w:rsidR="000A0B56" w:rsidRPr="000A0B56" w:rsidRDefault="000A0B56" w:rsidP="00DE2523">
            <w:pPr>
              <w:spacing w:after="120"/>
              <w:ind w:left="360"/>
            </w:pPr>
            <w:r w:rsidRPr="000A0B56">
              <w:t>Hier</w:t>
            </w:r>
            <w:r>
              <w:t>mit bestätige ich/bestätigen wir als Vertretungsberechtigte(r)</w:t>
            </w:r>
            <w:r w:rsidR="001C0428">
              <w:t xml:space="preserve"> des o.g. Unternehmens</w:t>
            </w:r>
            <w:r>
              <w:t xml:space="preserve">, dass </w:t>
            </w:r>
            <w:r w:rsidR="00F63ECB">
              <w:t xml:space="preserve">Daten zu eventuell vorhandener Infrastruktur </w:t>
            </w:r>
            <w:r w:rsidR="00AF1ED4">
              <w:t xml:space="preserve">dieses </w:t>
            </w:r>
            <w:r w:rsidR="001C0428">
              <w:t>Unternehmen</w:t>
            </w:r>
            <w:r>
              <w:t xml:space="preserve"> </w:t>
            </w:r>
            <w:r w:rsidR="00F63ECB">
              <w:t xml:space="preserve">im Erschließungsgebiet </w:t>
            </w:r>
            <w:r w:rsidR="00F63ECB" w:rsidRPr="00F63ECB">
              <w:t xml:space="preserve">der BNetzA zur Einstellung in deren Infrastrukturatlas zum Stichtag 1. Juli eines jeden Jahres zur Verfügung gestellt </w:t>
            </w:r>
            <w:r w:rsidR="00F63ECB">
              <w:t xml:space="preserve">wurden und dass das Unternehmen </w:t>
            </w:r>
            <w:r w:rsidR="00F63ECB" w:rsidRPr="00F63ECB">
              <w:t xml:space="preserve">grundsätzlich bereit ist, seine passive Infrastruktur anderen am Auswahlverfahren teilnehmenden Netzbetreibern zur Verfügung zu stellen. Sofern Infrastruktur nach dem Stichtag 1. Juli im möglichen </w:t>
            </w:r>
            <w:r w:rsidR="009E5537">
              <w:br/>
            </w:r>
            <w:r w:rsidR="00F63ECB" w:rsidRPr="00F63ECB">
              <w:t xml:space="preserve">Erschließungsgebiet erstellt wurde, </w:t>
            </w:r>
            <w:r w:rsidR="00F63ECB">
              <w:t xml:space="preserve">wurde </w:t>
            </w:r>
            <w:r w:rsidR="00F63ECB" w:rsidRPr="00F63ECB">
              <w:t>diese im Rahmen der Markterkundung mitgeteilt</w:t>
            </w:r>
            <w:r w:rsidR="00F63ECB">
              <w:t>.</w:t>
            </w:r>
            <w:r w:rsidR="00F63ECB" w:rsidDel="00F63ECB">
              <w:t xml:space="preserve"> </w:t>
            </w:r>
          </w:p>
        </w:tc>
      </w:tr>
      <w:tr w:rsidR="001C0428" w:rsidRPr="001C0428" w14:paraId="6FA216A3" w14:textId="77777777" w:rsidTr="00DE2523">
        <w:trPr>
          <w:cantSplit/>
          <w:trHeight w:val="1587"/>
        </w:trPr>
        <w:tc>
          <w:tcPr>
            <w:tcW w:w="3861" w:type="dxa"/>
            <w:shd w:val="clear" w:color="auto" w:fill="auto"/>
            <w:vAlign w:val="bottom"/>
          </w:tcPr>
          <w:p w14:paraId="7EBEC288" w14:textId="77777777" w:rsidR="001C0428" w:rsidRPr="00DE2523" w:rsidRDefault="001C0428" w:rsidP="00DE2523">
            <w:pPr>
              <w:tabs>
                <w:tab w:val="right" w:leader="underscore" w:pos="3402"/>
              </w:tabs>
              <w:rPr>
                <w:rFonts w:cs="Arial"/>
                <w:b/>
              </w:rPr>
            </w:pPr>
            <w:r w:rsidRPr="00DE2523">
              <w:rPr>
                <w:rFonts w:cs="Arial"/>
                <w:b/>
              </w:rPr>
              <w:tab/>
            </w:r>
          </w:p>
        </w:tc>
        <w:tc>
          <w:tcPr>
            <w:tcW w:w="819" w:type="dxa"/>
            <w:shd w:val="clear" w:color="auto" w:fill="auto"/>
            <w:vAlign w:val="bottom"/>
          </w:tcPr>
          <w:p w14:paraId="7739CDAB" w14:textId="77777777" w:rsidR="001C0428" w:rsidRPr="00DE2523" w:rsidRDefault="001C0428" w:rsidP="001C0428">
            <w:pPr>
              <w:rPr>
                <w:rFonts w:cs="Arial"/>
                <w:b/>
              </w:rPr>
            </w:pPr>
          </w:p>
        </w:tc>
        <w:tc>
          <w:tcPr>
            <w:tcW w:w="4959" w:type="dxa"/>
            <w:gridSpan w:val="2"/>
            <w:shd w:val="clear" w:color="auto" w:fill="auto"/>
            <w:vAlign w:val="bottom"/>
          </w:tcPr>
          <w:p w14:paraId="7F941978" w14:textId="77777777" w:rsidR="001C0428" w:rsidRPr="00DE2523" w:rsidRDefault="001C0428" w:rsidP="00DE2523">
            <w:pPr>
              <w:tabs>
                <w:tab w:val="right" w:leader="underscore" w:pos="4732"/>
              </w:tabs>
              <w:rPr>
                <w:rFonts w:cs="Arial"/>
                <w:b/>
              </w:rPr>
            </w:pPr>
            <w:r w:rsidRPr="00DE2523">
              <w:rPr>
                <w:rFonts w:cs="Arial"/>
                <w:b/>
              </w:rPr>
              <w:tab/>
            </w:r>
          </w:p>
        </w:tc>
      </w:tr>
      <w:tr w:rsidR="001C0428" w:rsidRPr="001C0428" w14:paraId="0E7A7220" w14:textId="77777777" w:rsidTr="00DE2523">
        <w:trPr>
          <w:cantSplit/>
        </w:trPr>
        <w:tc>
          <w:tcPr>
            <w:tcW w:w="3861" w:type="dxa"/>
            <w:shd w:val="clear" w:color="auto" w:fill="auto"/>
          </w:tcPr>
          <w:p w14:paraId="384B69C5" w14:textId="77777777" w:rsidR="001C0428" w:rsidRPr="00DE2523" w:rsidRDefault="001C0428">
            <w:pPr>
              <w:rPr>
                <w:rFonts w:cs="Arial"/>
                <w:sz w:val="20"/>
                <w:szCs w:val="20"/>
              </w:rPr>
            </w:pPr>
            <w:r w:rsidRPr="00DE2523">
              <w:rPr>
                <w:rFonts w:cs="Arial"/>
                <w:sz w:val="20"/>
                <w:szCs w:val="20"/>
              </w:rPr>
              <w:t xml:space="preserve">  Ort, Datum</w:t>
            </w:r>
          </w:p>
        </w:tc>
        <w:tc>
          <w:tcPr>
            <w:tcW w:w="819" w:type="dxa"/>
            <w:shd w:val="clear" w:color="auto" w:fill="auto"/>
          </w:tcPr>
          <w:p w14:paraId="40257C77" w14:textId="77777777" w:rsidR="001C0428" w:rsidRPr="00DE2523" w:rsidRDefault="001C0428">
            <w:pPr>
              <w:rPr>
                <w:rFonts w:cs="Arial"/>
                <w:sz w:val="20"/>
                <w:szCs w:val="20"/>
              </w:rPr>
            </w:pPr>
          </w:p>
        </w:tc>
        <w:tc>
          <w:tcPr>
            <w:tcW w:w="4959" w:type="dxa"/>
            <w:gridSpan w:val="2"/>
            <w:shd w:val="clear" w:color="auto" w:fill="auto"/>
          </w:tcPr>
          <w:p w14:paraId="7924A929" w14:textId="77777777" w:rsidR="001C0428" w:rsidRPr="00DE2523" w:rsidRDefault="001C0428" w:rsidP="00A76C0B">
            <w:pPr>
              <w:rPr>
                <w:rFonts w:cs="Arial"/>
                <w:sz w:val="20"/>
                <w:szCs w:val="20"/>
              </w:rPr>
            </w:pPr>
            <w:r w:rsidRPr="00DE2523">
              <w:rPr>
                <w:rFonts w:cs="Arial"/>
                <w:sz w:val="20"/>
                <w:szCs w:val="20"/>
              </w:rPr>
              <w:t xml:space="preserve">  rechtsverbindliche Unterschrift und Firmenstempel</w:t>
            </w:r>
            <w:r w:rsidRPr="00DE2523">
              <w:rPr>
                <w:rFonts w:cs="Arial"/>
                <w:sz w:val="20"/>
                <w:szCs w:val="20"/>
              </w:rPr>
              <w:br/>
              <w:t xml:space="preserve">  </w:t>
            </w:r>
            <w:r w:rsidR="00A76C0B" w:rsidRPr="00DE2523">
              <w:rPr>
                <w:rFonts w:cs="Arial"/>
                <w:sz w:val="20"/>
                <w:szCs w:val="20"/>
              </w:rPr>
              <w:t>Netzbetreiber</w:t>
            </w:r>
          </w:p>
        </w:tc>
      </w:tr>
      <w:tr w:rsidR="001C0428" w:rsidRPr="001C0428" w14:paraId="7F035F74" w14:textId="77777777" w:rsidTr="00DE2523">
        <w:trPr>
          <w:cantSplit/>
        </w:trPr>
        <w:tc>
          <w:tcPr>
            <w:tcW w:w="3861" w:type="dxa"/>
            <w:shd w:val="clear" w:color="auto" w:fill="auto"/>
          </w:tcPr>
          <w:p w14:paraId="0A78DC37" w14:textId="77777777" w:rsidR="001C0428" w:rsidRPr="00DE2523" w:rsidRDefault="001C0428">
            <w:pPr>
              <w:rPr>
                <w:rFonts w:cs="Arial"/>
                <w:b/>
              </w:rPr>
            </w:pPr>
          </w:p>
        </w:tc>
        <w:tc>
          <w:tcPr>
            <w:tcW w:w="819" w:type="dxa"/>
            <w:shd w:val="clear" w:color="auto" w:fill="auto"/>
          </w:tcPr>
          <w:p w14:paraId="59A4F25C" w14:textId="77777777" w:rsidR="001C0428" w:rsidRPr="00DE2523" w:rsidRDefault="001C0428">
            <w:pPr>
              <w:rPr>
                <w:rFonts w:cs="Arial"/>
                <w:b/>
              </w:rPr>
            </w:pPr>
          </w:p>
        </w:tc>
        <w:tc>
          <w:tcPr>
            <w:tcW w:w="2357" w:type="dxa"/>
            <w:shd w:val="clear" w:color="auto" w:fill="auto"/>
          </w:tcPr>
          <w:p w14:paraId="27F29F18" w14:textId="77777777" w:rsidR="001C0428" w:rsidRPr="00DE2523" w:rsidRDefault="001C0428">
            <w:pPr>
              <w:rPr>
                <w:rFonts w:cs="Arial"/>
                <w:b/>
              </w:rPr>
            </w:pPr>
          </w:p>
        </w:tc>
        <w:tc>
          <w:tcPr>
            <w:tcW w:w="2602" w:type="dxa"/>
            <w:shd w:val="clear" w:color="auto" w:fill="auto"/>
          </w:tcPr>
          <w:p w14:paraId="21CE363C" w14:textId="77777777" w:rsidR="001C0428" w:rsidRPr="00DE2523" w:rsidRDefault="001C0428">
            <w:pPr>
              <w:rPr>
                <w:rFonts w:cs="Arial"/>
                <w:b/>
              </w:rPr>
            </w:pPr>
          </w:p>
        </w:tc>
      </w:tr>
    </w:tbl>
    <w:p w14:paraId="3F71E62B" w14:textId="77777777" w:rsidR="00466547" w:rsidRDefault="00466547" w:rsidP="00466547">
      <w:pPr>
        <w:spacing w:after="120"/>
      </w:pPr>
    </w:p>
    <w:sectPr w:rsidR="00466547" w:rsidSect="001C0428">
      <w:footerReference w:type="default" r:id="rId11"/>
      <w:pgSz w:w="11906" w:h="16838"/>
      <w:pgMar w:top="1276"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762F" w14:textId="77777777" w:rsidR="00D2247E" w:rsidRDefault="00D2247E" w:rsidP="00CB6E60">
      <w:r>
        <w:separator/>
      </w:r>
    </w:p>
  </w:endnote>
  <w:endnote w:type="continuationSeparator" w:id="0">
    <w:p w14:paraId="27E41417" w14:textId="77777777" w:rsidR="00D2247E" w:rsidRDefault="00D2247E" w:rsidP="00CB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2577" w14:textId="77777777" w:rsidR="00CB6E60" w:rsidRDefault="00CB6E60">
    <w:pPr>
      <w:pStyle w:val="Fuzeile"/>
    </w:pPr>
    <w:r>
      <w:t>S</w:t>
    </w:r>
    <w:r w:rsidR="007E0AA1">
      <w:t>tand: 03</w:t>
    </w:r>
    <w:r>
      <w:t>.0</w:t>
    </w:r>
    <w:r w:rsidR="007E0AA1">
      <w:t>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D15F" w14:textId="77777777" w:rsidR="00D2247E" w:rsidRDefault="00D2247E" w:rsidP="00CB6E60">
      <w:r>
        <w:separator/>
      </w:r>
    </w:p>
  </w:footnote>
  <w:footnote w:type="continuationSeparator" w:id="0">
    <w:p w14:paraId="36EFBC55" w14:textId="77777777" w:rsidR="00D2247E" w:rsidRDefault="00D2247E" w:rsidP="00CB6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1DBD9E"/>
    <w:multiLevelType w:val="hybridMultilevel"/>
    <w:tmpl w:val="50DF22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17875"/>
    <w:multiLevelType w:val="hybridMultilevel"/>
    <w:tmpl w:val="F0B4E0E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534E16"/>
    <w:multiLevelType w:val="hybridMultilevel"/>
    <w:tmpl w:val="D08400F0"/>
    <w:lvl w:ilvl="0" w:tplc="AAD2C12E">
      <w:start w:val="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172B2"/>
    <w:multiLevelType w:val="hybridMultilevel"/>
    <w:tmpl w:val="4492F5CC"/>
    <w:lvl w:ilvl="0" w:tplc="3356BA28">
      <w:start w:val="1"/>
      <w:numFmt w:val="decimal"/>
      <w:lvlText w:val="(%1)"/>
      <w:lvlJc w:val="left"/>
      <w:pPr>
        <w:ind w:left="717" w:hanging="360"/>
      </w:pPr>
      <w:rPr>
        <w:rFonts w:hint="default"/>
        <w:sz w:val="17"/>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15:restartNumberingAfterBreak="0">
    <w:nsid w:val="22CD406E"/>
    <w:multiLevelType w:val="hybridMultilevel"/>
    <w:tmpl w:val="AEB4CD76"/>
    <w:lvl w:ilvl="0" w:tplc="2BBAE5C8">
      <w:start w:val="1"/>
      <w:numFmt w:val="lowerLetter"/>
      <w:lvlText w:val="%1)"/>
      <w:lvlJc w:val="left"/>
      <w:pPr>
        <w:ind w:left="720" w:hanging="360"/>
      </w:pPr>
      <w:rPr>
        <w:rFonts w:hint="default"/>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366FAB"/>
    <w:multiLevelType w:val="hybridMultilevel"/>
    <w:tmpl w:val="F8405AA6"/>
    <w:lvl w:ilvl="0" w:tplc="3E22EB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BC5698"/>
    <w:multiLevelType w:val="hybridMultilevel"/>
    <w:tmpl w:val="ADE241C0"/>
    <w:lvl w:ilvl="0" w:tplc="16EEF72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E5073A"/>
    <w:multiLevelType w:val="hybridMultilevel"/>
    <w:tmpl w:val="D63C56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C530858"/>
    <w:multiLevelType w:val="hybridMultilevel"/>
    <w:tmpl w:val="933E3FB8"/>
    <w:lvl w:ilvl="0" w:tplc="2DE40832">
      <w:start w:val="25"/>
      <w:numFmt w:val="decimal"/>
      <w:lvlText w:val="(%1)"/>
      <w:lvlJc w:val="left"/>
      <w:pPr>
        <w:ind w:left="720" w:hanging="360"/>
      </w:pPr>
      <w:rPr>
        <w:rFonts w:hint="default"/>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4"/>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131078" w:nlCheck="1" w:checkStyle="0"/>
  <w:activeWritingStyle w:appName="MSWord" w:lang="de-DE"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547"/>
    <w:rsid w:val="00001528"/>
    <w:rsid w:val="000028F9"/>
    <w:rsid w:val="000032D5"/>
    <w:rsid w:val="00005F7C"/>
    <w:rsid w:val="00010910"/>
    <w:rsid w:val="00011125"/>
    <w:rsid w:val="0001347A"/>
    <w:rsid w:val="00020354"/>
    <w:rsid w:val="00023E48"/>
    <w:rsid w:val="000271FC"/>
    <w:rsid w:val="00046079"/>
    <w:rsid w:val="00047938"/>
    <w:rsid w:val="00047CED"/>
    <w:rsid w:val="00047D6C"/>
    <w:rsid w:val="00052002"/>
    <w:rsid w:val="00060375"/>
    <w:rsid w:val="000617E7"/>
    <w:rsid w:val="00062F7A"/>
    <w:rsid w:val="00063E09"/>
    <w:rsid w:val="000658BB"/>
    <w:rsid w:val="00070AEC"/>
    <w:rsid w:val="00072555"/>
    <w:rsid w:val="00072CD4"/>
    <w:rsid w:val="0007756D"/>
    <w:rsid w:val="00077E29"/>
    <w:rsid w:val="00084C18"/>
    <w:rsid w:val="000853C7"/>
    <w:rsid w:val="00087800"/>
    <w:rsid w:val="00093FBF"/>
    <w:rsid w:val="00095E52"/>
    <w:rsid w:val="00095FD1"/>
    <w:rsid w:val="000961CF"/>
    <w:rsid w:val="000A0B56"/>
    <w:rsid w:val="000A3BFD"/>
    <w:rsid w:val="000A63D5"/>
    <w:rsid w:val="000A6CF0"/>
    <w:rsid w:val="000B107F"/>
    <w:rsid w:val="000B5510"/>
    <w:rsid w:val="000B5BF5"/>
    <w:rsid w:val="000C3A73"/>
    <w:rsid w:val="000E01A3"/>
    <w:rsid w:val="000E11BD"/>
    <w:rsid w:val="000E7066"/>
    <w:rsid w:val="000F3067"/>
    <w:rsid w:val="00102B2D"/>
    <w:rsid w:val="00107287"/>
    <w:rsid w:val="001072EC"/>
    <w:rsid w:val="001074D6"/>
    <w:rsid w:val="00107F27"/>
    <w:rsid w:val="001117F5"/>
    <w:rsid w:val="00111BA4"/>
    <w:rsid w:val="001157FD"/>
    <w:rsid w:val="00116DE2"/>
    <w:rsid w:val="0011786F"/>
    <w:rsid w:val="00123554"/>
    <w:rsid w:val="00126DB0"/>
    <w:rsid w:val="0014273B"/>
    <w:rsid w:val="00143EDF"/>
    <w:rsid w:val="00146867"/>
    <w:rsid w:val="001534F9"/>
    <w:rsid w:val="00153839"/>
    <w:rsid w:val="001569D3"/>
    <w:rsid w:val="00163615"/>
    <w:rsid w:val="0016440A"/>
    <w:rsid w:val="0016600C"/>
    <w:rsid w:val="001728A8"/>
    <w:rsid w:val="001729CC"/>
    <w:rsid w:val="00173F3B"/>
    <w:rsid w:val="0017454A"/>
    <w:rsid w:val="0017784B"/>
    <w:rsid w:val="00180DE1"/>
    <w:rsid w:val="001828D4"/>
    <w:rsid w:val="00182C78"/>
    <w:rsid w:val="00182F9F"/>
    <w:rsid w:val="00195926"/>
    <w:rsid w:val="001A18D3"/>
    <w:rsid w:val="001A6069"/>
    <w:rsid w:val="001A6899"/>
    <w:rsid w:val="001B0CB0"/>
    <w:rsid w:val="001B0DC6"/>
    <w:rsid w:val="001B0FCE"/>
    <w:rsid w:val="001C0428"/>
    <w:rsid w:val="001C1B85"/>
    <w:rsid w:val="001C3102"/>
    <w:rsid w:val="001C6860"/>
    <w:rsid w:val="001C733E"/>
    <w:rsid w:val="001C756B"/>
    <w:rsid w:val="001D0063"/>
    <w:rsid w:val="001D2E14"/>
    <w:rsid w:val="001D58A5"/>
    <w:rsid w:val="001D6C5D"/>
    <w:rsid w:val="001E322E"/>
    <w:rsid w:val="001E7959"/>
    <w:rsid w:val="001F58AF"/>
    <w:rsid w:val="001F7AA5"/>
    <w:rsid w:val="00206264"/>
    <w:rsid w:val="002110EE"/>
    <w:rsid w:val="00214400"/>
    <w:rsid w:val="002151CB"/>
    <w:rsid w:val="00215CD2"/>
    <w:rsid w:val="002166B9"/>
    <w:rsid w:val="002261C0"/>
    <w:rsid w:val="002263C3"/>
    <w:rsid w:val="00227B38"/>
    <w:rsid w:val="00227FAB"/>
    <w:rsid w:val="002309C5"/>
    <w:rsid w:val="002367FC"/>
    <w:rsid w:val="002409D3"/>
    <w:rsid w:val="002516CB"/>
    <w:rsid w:val="00253DD0"/>
    <w:rsid w:val="00253FCE"/>
    <w:rsid w:val="00262BF2"/>
    <w:rsid w:val="00264539"/>
    <w:rsid w:val="00265321"/>
    <w:rsid w:val="00271F0A"/>
    <w:rsid w:val="00272A93"/>
    <w:rsid w:val="00274C71"/>
    <w:rsid w:val="002750D5"/>
    <w:rsid w:val="0028164D"/>
    <w:rsid w:val="00283461"/>
    <w:rsid w:val="00283C0C"/>
    <w:rsid w:val="002926B8"/>
    <w:rsid w:val="002934E6"/>
    <w:rsid w:val="00294399"/>
    <w:rsid w:val="002A1121"/>
    <w:rsid w:val="002A2548"/>
    <w:rsid w:val="002A7002"/>
    <w:rsid w:val="002B0443"/>
    <w:rsid w:val="002B4F80"/>
    <w:rsid w:val="002B5E07"/>
    <w:rsid w:val="002C5CE2"/>
    <w:rsid w:val="002C7408"/>
    <w:rsid w:val="002C74FB"/>
    <w:rsid w:val="002D416C"/>
    <w:rsid w:val="002D535C"/>
    <w:rsid w:val="002D64E2"/>
    <w:rsid w:val="002E1CF6"/>
    <w:rsid w:val="002E2C6B"/>
    <w:rsid w:val="002E3341"/>
    <w:rsid w:val="002E3C4F"/>
    <w:rsid w:val="002E5947"/>
    <w:rsid w:val="002F6836"/>
    <w:rsid w:val="002F7102"/>
    <w:rsid w:val="003009F9"/>
    <w:rsid w:val="003018EB"/>
    <w:rsid w:val="003066BC"/>
    <w:rsid w:val="003073EA"/>
    <w:rsid w:val="00307EEE"/>
    <w:rsid w:val="00313AC4"/>
    <w:rsid w:val="00315E4B"/>
    <w:rsid w:val="00325FB0"/>
    <w:rsid w:val="003318CB"/>
    <w:rsid w:val="003325C9"/>
    <w:rsid w:val="00335A5E"/>
    <w:rsid w:val="003402D5"/>
    <w:rsid w:val="00344F70"/>
    <w:rsid w:val="00347F32"/>
    <w:rsid w:val="0035013C"/>
    <w:rsid w:val="00362A8D"/>
    <w:rsid w:val="003A29AD"/>
    <w:rsid w:val="003A328A"/>
    <w:rsid w:val="003B09B0"/>
    <w:rsid w:val="003B29F3"/>
    <w:rsid w:val="003B5DC2"/>
    <w:rsid w:val="003B66C7"/>
    <w:rsid w:val="003C340D"/>
    <w:rsid w:val="003D0741"/>
    <w:rsid w:val="003D15EA"/>
    <w:rsid w:val="003D1DD3"/>
    <w:rsid w:val="003E4B02"/>
    <w:rsid w:val="003E6479"/>
    <w:rsid w:val="003F1D57"/>
    <w:rsid w:val="003F1E15"/>
    <w:rsid w:val="003F1F36"/>
    <w:rsid w:val="003F397F"/>
    <w:rsid w:val="004006D3"/>
    <w:rsid w:val="00400E4A"/>
    <w:rsid w:val="0041095F"/>
    <w:rsid w:val="0041748B"/>
    <w:rsid w:val="00421117"/>
    <w:rsid w:val="00421CA8"/>
    <w:rsid w:val="00423272"/>
    <w:rsid w:val="00424D8D"/>
    <w:rsid w:val="004276BD"/>
    <w:rsid w:val="00427A88"/>
    <w:rsid w:val="00427B44"/>
    <w:rsid w:val="0043083C"/>
    <w:rsid w:val="004342B8"/>
    <w:rsid w:val="00434EAB"/>
    <w:rsid w:val="00437795"/>
    <w:rsid w:val="00442745"/>
    <w:rsid w:val="00450FE3"/>
    <w:rsid w:val="004538F3"/>
    <w:rsid w:val="00455BCF"/>
    <w:rsid w:val="00461841"/>
    <w:rsid w:val="00466547"/>
    <w:rsid w:val="004724C5"/>
    <w:rsid w:val="004737A2"/>
    <w:rsid w:val="0047409C"/>
    <w:rsid w:val="00480843"/>
    <w:rsid w:val="00482DEF"/>
    <w:rsid w:val="004850ED"/>
    <w:rsid w:val="0048649E"/>
    <w:rsid w:val="00491801"/>
    <w:rsid w:val="004929C3"/>
    <w:rsid w:val="00492CD1"/>
    <w:rsid w:val="00494F1C"/>
    <w:rsid w:val="0049514D"/>
    <w:rsid w:val="004A2510"/>
    <w:rsid w:val="004A3B23"/>
    <w:rsid w:val="004A4C44"/>
    <w:rsid w:val="004A5576"/>
    <w:rsid w:val="004C51C7"/>
    <w:rsid w:val="004C5EBD"/>
    <w:rsid w:val="004D1C6F"/>
    <w:rsid w:val="004E2644"/>
    <w:rsid w:val="004E2BB5"/>
    <w:rsid w:val="004E4AD5"/>
    <w:rsid w:val="004E5115"/>
    <w:rsid w:val="004F0B91"/>
    <w:rsid w:val="004F6D0D"/>
    <w:rsid w:val="004F7FF8"/>
    <w:rsid w:val="00503BA8"/>
    <w:rsid w:val="00507403"/>
    <w:rsid w:val="00510389"/>
    <w:rsid w:val="00515F01"/>
    <w:rsid w:val="00523B69"/>
    <w:rsid w:val="00523D8C"/>
    <w:rsid w:val="00523E34"/>
    <w:rsid w:val="005243B8"/>
    <w:rsid w:val="00524D9E"/>
    <w:rsid w:val="00531CC9"/>
    <w:rsid w:val="00543168"/>
    <w:rsid w:val="005475EA"/>
    <w:rsid w:val="00551411"/>
    <w:rsid w:val="005561A8"/>
    <w:rsid w:val="0055799D"/>
    <w:rsid w:val="00560A00"/>
    <w:rsid w:val="00566B9F"/>
    <w:rsid w:val="00566D3C"/>
    <w:rsid w:val="00574445"/>
    <w:rsid w:val="00575416"/>
    <w:rsid w:val="00582551"/>
    <w:rsid w:val="00583F57"/>
    <w:rsid w:val="0058590F"/>
    <w:rsid w:val="00590AFB"/>
    <w:rsid w:val="00590DF1"/>
    <w:rsid w:val="0059112E"/>
    <w:rsid w:val="00593D1A"/>
    <w:rsid w:val="00595B9E"/>
    <w:rsid w:val="005970CF"/>
    <w:rsid w:val="005A5D7E"/>
    <w:rsid w:val="005A71AC"/>
    <w:rsid w:val="005B458B"/>
    <w:rsid w:val="005C24DE"/>
    <w:rsid w:val="005C2B1D"/>
    <w:rsid w:val="005C2CA5"/>
    <w:rsid w:val="005C415E"/>
    <w:rsid w:val="005C6B47"/>
    <w:rsid w:val="005D396D"/>
    <w:rsid w:val="005E3E01"/>
    <w:rsid w:val="005F0AF6"/>
    <w:rsid w:val="005F0B98"/>
    <w:rsid w:val="005F10A2"/>
    <w:rsid w:val="005F5777"/>
    <w:rsid w:val="00600900"/>
    <w:rsid w:val="00607D20"/>
    <w:rsid w:val="00612B58"/>
    <w:rsid w:val="00612B96"/>
    <w:rsid w:val="0062175F"/>
    <w:rsid w:val="00621BA6"/>
    <w:rsid w:val="00622843"/>
    <w:rsid w:val="00625F2E"/>
    <w:rsid w:val="00626268"/>
    <w:rsid w:val="00630430"/>
    <w:rsid w:val="00630988"/>
    <w:rsid w:val="00632709"/>
    <w:rsid w:val="00632CB2"/>
    <w:rsid w:val="00635BCD"/>
    <w:rsid w:val="006371BE"/>
    <w:rsid w:val="006409BF"/>
    <w:rsid w:val="006425A4"/>
    <w:rsid w:val="00643375"/>
    <w:rsid w:val="006442D5"/>
    <w:rsid w:val="00646F58"/>
    <w:rsid w:val="006501D0"/>
    <w:rsid w:val="006555BF"/>
    <w:rsid w:val="00655A94"/>
    <w:rsid w:val="00661D10"/>
    <w:rsid w:val="00664EC3"/>
    <w:rsid w:val="006676D3"/>
    <w:rsid w:val="00677402"/>
    <w:rsid w:val="006870FB"/>
    <w:rsid w:val="0069146A"/>
    <w:rsid w:val="00694285"/>
    <w:rsid w:val="006948FF"/>
    <w:rsid w:val="0069773D"/>
    <w:rsid w:val="006A4131"/>
    <w:rsid w:val="006A4681"/>
    <w:rsid w:val="006B561C"/>
    <w:rsid w:val="006B6CE3"/>
    <w:rsid w:val="006B786D"/>
    <w:rsid w:val="006C0FBB"/>
    <w:rsid w:val="006C1C53"/>
    <w:rsid w:val="006C5CDC"/>
    <w:rsid w:val="006D07B2"/>
    <w:rsid w:val="006E04F4"/>
    <w:rsid w:val="006E3DA3"/>
    <w:rsid w:val="006E4CF0"/>
    <w:rsid w:val="006F0F5C"/>
    <w:rsid w:val="006F12FD"/>
    <w:rsid w:val="006F385E"/>
    <w:rsid w:val="006F4693"/>
    <w:rsid w:val="006F586D"/>
    <w:rsid w:val="00703F87"/>
    <w:rsid w:val="007054EB"/>
    <w:rsid w:val="00721581"/>
    <w:rsid w:val="007216FE"/>
    <w:rsid w:val="007227FB"/>
    <w:rsid w:val="007304C8"/>
    <w:rsid w:val="00733A77"/>
    <w:rsid w:val="00742984"/>
    <w:rsid w:val="00743C15"/>
    <w:rsid w:val="007528BB"/>
    <w:rsid w:val="00764EDB"/>
    <w:rsid w:val="007652B7"/>
    <w:rsid w:val="00765A33"/>
    <w:rsid w:val="00770839"/>
    <w:rsid w:val="00774C43"/>
    <w:rsid w:val="007753D6"/>
    <w:rsid w:val="007778EF"/>
    <w:rsid w:val="0078036A"/>
    <w:rsid w:val="00785D02"/>
    <w:rsid w:val="0079063C"/>
    <w:rsid w:val="0079205B"/>
    <w:rsid w:val="00792835"/>
    <w:rsid w:val="00794D72"/>
    <w:rsid w:val="007A22D4"/>
    <w:rsid w:val="007A330D"/>
    <w:rsid w:val="007A75C6"/>
    <w:rsid w:val="007B063A"/>
    <w:rsid w:val="007B1EC4"/>
    <w:rsid w:val="007B306F"/>
    <w:rsid w:val="007B353D"/>
    <w:rsid w:val="007B625B"/>
    <w:rsid w:val="007C3618"/>
    <w:rsid w:val="007C4388"/>
    <w:rsid w:val="007C513B"/>
    <w:rsid w:val="007D0E86"/>
    <w:rsid w:val="007D33BD"/>
    <w:rsid w:val="007D3AD3"/>
    <w:rsid w:val="007D775E"/>
    <w:rsid w:val="007E0AA1"/>
    <w:rsid w:val="007E27C1"/>
    <w:rsid w:val="007F322D"/>
    <w:rsid w:val="00800A6F"/>
    <w:rsid w:val="00804F80"/>
    <w:rsid w:val="00806106"/>
    <w:rsid w:val="008075D7"/>
    <w:rsid w:val="00811A24"/>
    <w:rsid w:val="00814C0B"/>
    <w:rsid w:val="00817F02"/>
    <w:rsid w:val="00824525"/>
    <w:rsid w:val="00825450"/>
    <w:rsid w:val="008255E3"/>
    <w:rsid w:val="00827D8A"/>
    <w:rsid w:val="00831B35"/>
    <w:rsid w:val="00835AF8"/>
    <w:rsid w:val="00835B94"/>
    <w:rsid w:val="00836A38"/>
    <w:rsid w:val="0083723E"/>
    <w:rsid w:val="00844E45"/>
    <w:rsid w:val="0085483B"/>
    <w:rsid w:val="00855104"/>
    <w:rsid w:val="00856BEE"/>
    <w:rsid w:val="00860949"/>
    <w:rsid w:val="00861E7D"/>
    <w:rsid w:val="00874407"/>
    <w:rsid w:val="00874F40"/>
    <w:rsid w:val="008930C1"/>
    <w:rsid w:val="00893DA9"/>
    <w:rsid w:val="00893E76"/>
    <w:rsid w:val="0089642C"/>
    <w:rsid w:val="008976A0"/>
    <w:rsid w:val="008B7FC4"/>
    <w:rsid w:val="008C058D"/>
    <w:rsid w:val="008C0BB3"/>
    <w:rsid w:val="008C5132"/>
    <w:rsid w:val="008C7031"/>
    <w:rsid w:val="008D0577"/>
    <w:rsid w:val="008D2FB1"/>
    <w:rsid w:val="008D32AC"/>
    <w:rsid w:val="008D4271"/>
    <w:rsid w:val="008D47EE"/>
    <w:rsid w:val="008D7376"/>
    <w:rsid w:val="008D7C9E"/>
    <w:rsid w:val="008E0DAD"/>
    <w:rsid w:val="008E68F3"/>
    <w:rsid w:val="008E789D"/>
    <w:rsid w:val="008F156D"/>
    <w:rsid w:val="008F74CD"/>
    <w:rsid w:val="00901BC5"/>
    <w:rsid w:val="00911FF7"/>
    <w:rsid w:val="00912111"/>
    <w:rsid w:val="00915597"/>
    <w:rsid w:val="00915C7E"/>
    <w:rsid w:val="0091793A"/>
    <w:rsid w:val="00920D29"/>
    <w:rsid w:val="00925333"/>
    <w:rsid w:val="00933172"/>
    <w:rsid w:val="0094048C"/>
    <w:rsid w:val="00940FDD"/>
    <w:rsid w:val="00944335"/>
    <w:rsid w:val="00944FEC"/>
    <w:rsid w:val="00950A4F"/>
    <w:rsid w:val="00951000"/>
    <w:rsid w:val="00952C01"/>
    <w:rsid w:val="0096044F"/>
    <w:rsid w:val="009618B1"/>
    <w:rsid w:val="00962513"/>
    <w:rsid w:val="00973B6F"/>
    <w:rsid w:val="00975677"/>
    <w:rsid w:val="00990441"/>
    <w:rsid w:val="0099255D"/>
    <w:rsid w:val="00996108"/>
    <w:rsid w:val="009A0F3D"/>
    <w:rsid w:val="009A23EC"/>
    <w:rsid w:val="009A321E"/>
    <w:rsid w:val="009A45CF"/>
    <w:rsid w:val="009B2E45"/>
    <w:rsid w:val="009B6239"/>
    <w:rsid w:val="009B6CB3"/>
    <w:rsid w:val="009C0C93"/>
    <w:rsid w:val="009C2B31"/>
    <w:rsid w:val="009D0A08"/>
    <w:rsid w:val="009D2C16"/>
    <w:rsid w:val="009D4B11"/>
    <w:rsid w:val="009E5537"/>
    <w:rsid w:val="009E72EA"/>
    <w:rsid w:val="009F2F23"/>
    <w:rsid w:val="009F4835"/>
    <w:rsid w:val="00A102F2"/>
    <w:rsid w:val="00A14B56"/>
    <w:rsid w:val="00A17E99"/>
    <w:rsid w:val="00A241E3"/>
    <w:rsid w:val="00A24339"/>
    <w:rsid w:val="00A25040"/>
    <w:rsid w:val="00A35F7D"/>
    <w:rsid w:val="00A36263"/>
    <w:rsid w:val="00A40B10"/>
    <w:rsid w:val="00A5238C"/>
    <w:rsid w:val="00A5273E"/>
    <w:rsid w:val="00A52B1E"/>
    <w:rsid w:val="00A52B6E"/>
    <w:rsid w:val="00A54238"/>
    <w:rsid w:val="00A5458A"/>
    <w:rsid w:val="00A560FA"/>
    <w:rsid w:val="00A62DE4"/>
    <w:rsid w:val="00A65398"/>
    <w:rsid w:val="00A66B01"/>
    <w:rsid w:val="00A67763"/>
    <w:rsid w:val="00A759A5"/>
    <w:rsid w:val="00A76C0B"/>
    <w:rsid w:val="00A76C88"/>
    <w:rsid w:val="00A83FB8"/>
    <w:rsid w:val="00A84DEF"/>
    <w:rsid w:val="00A85323"/>
    <w:rsid w:val="00A91A86"/>
    <w:rsid w:val="00A92CA4"/>
    <w:rsid w:val="00A93CF9"/>
    <w:rsid w:val="00A97A0D"/>
    <w:rsid w:val="00AA0CF1"/>
    <w:rsid w:val="00AA1BC8"/>
    <w:rsid w:val="00AA39E4"/>
    <w:rsid w:val="00AA4555"/>
    <w:rsid w:val="00AA633B"/>
    <w:rsid w:val="00AB3461"/>
    <w:rsid w:val="00AC10D5"/>
    <w:rsid w:val="00AC17A9"/>
    <w:rsid w:val="00AC24AC"/>
    <w:rsid w:val="00AC255A"/>
    <w:rsid w:val="00AC3B3B"/>
    <w:rsid w:val="00AC79A1"/>
    <w:rsid w:val="00AD0039"/>
    <w:rsid w:val="00AD2F9C"/>
    <w:rsid w:val="00AD3239"/>
    <w:rsid w:val="00AD3B0D"/>
    <w:rsid w:val="00AD3FAD"/>
    <w:rsid w:val="00AE093A"/>
    <w:rsid w:val="00AE426E"/>
    <w:rsid w:val="00AE492D"/>
    <w:rsid w:val="00AE4E6D"/>
    <w:rsid w:val="00AE6EB5"/>
    <w:rsid w:val="00AF0302"/>
    <w:rsid w:val="00AF1ED4"/>
    <w:rsid w:val="00AF292A"/>
    <w:rsid w:val="00AF4642"/>
    <w:rsid w:val="00AF4B89"/>
    <w:rsid w:val="00AF66EE"/>
    <w:rsid w:val="00B04C9E"/>
    <w:rsid w:val="00B12D56"/>
    <w:rsid w:val="00B14433"/>
    <w:rsid w:val="00B17E12"/>
    <w:rsid w:val="00B206C6"/>
    <w:rsid w:val="00B31205"/>
    <w:rsid w:val="00B37296"/>
    <w:rsid w:val="00B4091A"/>
    <w:rsid w:val="00B40A88"/>
    <w:rsid w:val="00B46D1A"/>
    <w:rsid w:val="00B5170E"/>
    <w:rsid w:val="00B54128"/>
    <w:rsid w:val="00B5565E"/>
    <w:rsid w:val="00B55D48"/>
    <w:rsid w:val="00B57D66"/>
    <w:rsid w:val="00B6038F"/>
    <w:rsid w:val="00B63EF0"/>
    <w:rsid w:val="00B65EA9"/>
    <w:rsid w:val="00B66FBD"/>
    <w:rsid w:val="00B71B00"/>
    <w:rsid w:val="00B72F68"/>
    <w:rsid w:val="00B77866"/>
    <w:rsid w:val="00B83637"/>
    <w:rsid w:val="00B843A6"/>
    <w:rsid w:val="00B857CD"/>
    <w:rsid w:val="00B87896"/>
    <w:rsid w:val="00B916F1"/>
    <w:rsid w:val="00B91BC6"/>
    <w:rsid w:val="00B920B0"/>
    <w:rsid w:val="00BA32DB"/>
    <w:rsid w:val="00BA6C17"/>
    <w:rsid w:val="00BA7DC2"/>
    <w:rsid w:val="00BB0A6B"/>
    <w:rsid w:val="00BB4C8B"/>
    <w:rsid w:val="00BB66AC"/>
    <w:rsid w:val="00BC5FC1"/>
    <w:rsid w:val="00BC70DD"/>
    <w:rsid w:val="00BD4AC9"/>
    <w:rsid w:val="00BE0B8E"/>
    <w:rsid w:val="00BE3C3E"/>
    <w:rsid w:val="00BE500A"/>
    <w:rsid w:val="00BE56F2"/>
    <w:rsid w:val="00BF0C71"/>
    <w:rsid w:val="00BF1399"/>
    <w:rsid w:val="00BF2BF4"/>
    <w:rsid w:val="00BF2ECB"/>
    <w:rsid w:val="00BF435E"/>
    <w:rsid w:val="00C04CAB"/>
    <w:rsid w:val="00C076E1"/>
    <w:rsid w:val="00C140BE"/>
    <w:rsid w:val="00C24423"/>
    <w:rsid w:val="00C334F4"/>
    <w:rsid w:val="00C35CB6"/>
    <w:rsid w:val="00C3670C"/>
    <w:rsid w:val="00C401D3"/>
    <w:rsid w:val="00C42C0D"/>
    <w:rsid w:val="00C43266"/>
    <w:rsid w:val="00C47761"/>
    <w:rsid w:val="00C5183F"/>
    <w:rsid w:val="00C526EE"/>
    <w:rsid w:val="00C52A91"/>
    <w:rsid w:val="00C60A8A"/>
    <w:rsid w:val="00C67765"/>
    <w:rsid w:val="00C75194"/>
    <w:rsid w:val="00C754E6"/>
    <w:rsid w:val="00C75EBF"/>
    <w:rsid w:val="00C83945"/>
    <w:rsid w:val="00C8448B"/>
    <w:rsid w:val="00C875F9"/>
    <w:rsid w:val="00C94F0F"/>
    <w:rsid w:val="00C976E0"/>
    <w:rsid w:val="00C97AD3"/>
    <w:rsid w:val="00CA41FE"/>
    <w:rsid w:val="00CB04C2"/>
    <w:rsid w:val="00CB09A9"/>
    <w:rsid w:val="00CB2CD7"/>
    <w:rsid w:val="00CB478C"/>
    <w:rsid w:val="00CB6D25"/>
    <w:rsid w:val="00CB6D6F"/>
    <w:rsid w:val="00CB6E60"/>
    <w:rsid w:val="00CC7C69"/>
    <w:rsid w:val="00CD2C60"/>
    <w:rsid w:val="00CE44D2"/>
    <w:rsid w:val="00CF0279"/>
    <w:rsid w:val="00CF48C7"/>
    <w:rsid w:val="00CF5274"/>
    <w:rsid w:val="00CF5AAA"/>
    <w:rsid w:val="00CF5E54"/>
    <w:rsid w:val="00CF6D1F"/>
    <w:rsid w:val="00D010F3"/>
    <w:rsid w:val="00D05CDF"/>
    <w:rsid w:val="00D076BB"/>
    <w:rsid w:val="00D11610"/>
    <w:rsid w:val="00D14071"/>
    <w:rsid w:val="00D17E88"/>
    <w:rsid w:val="00D217E8"/>
    <w:rsid w:val="00D2247E"/>
    <w:rsid w:val="00D24937"/>
    <w:rsid w:val="00D24995"/>
    <w:rsid w:val="00D34209"/>
    <w:rsid w:val="00D34A5B"/>
    <w:rsid w:val="00D35570"/>
    <w:rsid w:val="00D37AF3"/>
    <w:rsid w:val="00D404EC"/>
    <w:rsid w:val="00D4103C"/>
    <w:rsid w:val="00D411DD"/>
    <w:rsid w:val="00D43CD4"/>
    <w:rsid w:val="00D46CFC"/>
    <w:rsid w:val="00D50B27"/>
    <w:rsid w:val="00D62182"/>
    <w:rsid w:val="00D63082"/>
    <w:rsid w:val="00D705E7"/>
    <w:rsid w:val="00D7106E"/>
    <w:rsid w:val="00D739EF"/>
    <w:rsid w:val="00D76A6D"/>
    <w:rsid w:val="00D77C28"/>
    <w:rsid w:val="00D80DB6"/>
    <w:rsid w:val="00D81201"/>
    <w:rsid w:val="00D81FD8"/>
    <w:rsid w:val="00D92447"/>
    <w:rsid w:val="00D93B39"/>
    <w:rsid w:val="00D9444B"/>
    <w:rsid w:val="00D94C70"/>
    <w:rsid w:val="00DA1279"/>
    <w:rsid w:val="00DB2067"/>
    <w:rsid w:val="00DC4CA8"/>
    <w:rsid w:val="00DC7D21"/>
    <w:rsid w:val="00DE0042"/>
    <w:rsid w:val="00DE1FF4"/>
    <w:rsid w:val="00DE2523"/>
    <w:rsid w:val="00DE3803"/>
    <w:rsid w:val="00DE72D3"/>
    <w:rsid w:val="00DF2E22"/>
    <w:rsid w:val="00DF5080"/>
    <w:rsid w:val="00E10645"/>
    <w:rsid w:val="00E13C3B"/>
    <w:rsid w:val="00E141DA"/>
    <w:rsid w:val="00E16288"/>
    <w:rsid w:val="00E218C8"/>
    <w:rsid w:val="00E2425E"/>
    <w:rsid w:val="00E2521C"/>
    <w:rsid w:val="00E26211"/>
    <w:rsid w:val="00E30406"/>
    <w:rsid w:val="00E32302"/>
    <w:rsid w:val="00E32C21"/>
    <w:rsid w:val="00E3355B"/>
    <w:rsid w:val="00E34212"/>
    <w:rsid w:val="00E35A6D"/>
    <w:rsid w:val="00E4228C"/>
    <w:rsid w:val="00E43E89"/>
    <w:rsid w:val="00E45386"/>
    <w:rsid w:val="00E50819"/>
    <w:rsid w:val="00E56346"/>
    <w:rsid w:val="00E60997"/>
    <w:rsid w:val="00E613EE"/>
    <w:rsid w:val="00E6214D"/>
    <w:rsid w:val="00E62544"/>
    <w:rsid w:val="00E62893"/>
    <w:rsid w:val="00E667FD"/>
    <w:rsid w:val="00E679D2"/>
    <w:rsid w:val="00E67E97"/>
    <w:rsid w:val="00E70AC6"/>
    <w:rsid w:val="00E71F25"/>
    <w:rsid w:val="00E744DB"/>
    <w:rsid w:val="00E7719C"/>
    <w:rsid w:val="00E8110D"/>
    <w:rsid w:val="00E81CA2"/>
    <w:rsid w:val="00E84004"/>
    <w:rsid w:val="00E9377D"/>
    <w:rsid w:val="00E97CCE"/>
    <w:rsid w:val="00E97F09"/>
    <w:rsid w:val="00EA6B18"/>
    <w:rsid w:val="00EB48AB"/>
    <w:rsid w:val="00EB584F"/>
    <w:rsid w:val="00EB5DD4"/>
    <w:rsid w:val="00EB7E8F"/>
    <w:rsid w:val="00EB7F4B"/>
    <w:rsid w:val="00EC1B58"/>
    <w:rsid w:val="00EC3B5D"/>
    <w:rsid w:val="00EC6759"/>
    <w:rsid w:val="00EE29C7"/>
    <w:rsid w:val="00EE5039"/>
    <w:rsid w:val="00EE6EFE"/>
    <w:rsid w:val="00EE6F74"/>
    <w:rsid w:val="00EE7ED1"/>
    <w:rsid w:val="00EF5C1D"/>
    <w:rsid w:val="00EF5F38"/>
    <w:rsid w:val="00F00910"/>
    <w:rsid w:val="00F01DA2"/>
    <w:rsid w:val="00F04A45"/>
    <w:rsid w:val="00F07023"/>
    <w:rsid w:val="00F10611"/>
    <w:rsid w:val="00F12035"/>
    <w:rsid w:val="00F135EC"/>
    <w:rsid w:val="00F14D6A"/>
    <w:rsid w:val="00F25741"/>
    <w:rsid w:val="00F32A32"/>
    <w:rsid w:val="00F32BD8"/>
    <w:rsid w:val="00F3683D"/>
    <w:rsid w:val="00F423F6"/>
    <w:rsid w:val="00F42624"/>
    <w:rsid w:val="00F429CF"/>
    <w:rsid w:val="00F47B2F"/>
    <w:rsid w:val="00F53ABD"/>
    <w:rsid w:val="00F617FA"/>
    <w:rsid w:val="00F62E2C"/>
    <w:rsid w:val="00F63ECB"/>
    <w:rsid w:val="00F7155F"/>
    <w:rsid w:val="00F72564"/>
    <w:rsid w:val="00F74466"/>
    <w:rsid w:val="00F770E7"/>
    <w:rsid w:val="00F7764D"/>
    <w:rsid w:val="00F86223"/>
    <w:rsid w:val="00F91305"/>
    <w:rsid w:val="00F91ECD"/>
    <w:rsid w:val="00F93923"/>
    <w:rsid w:val="00F94A58"/>
    <w:rsid w:val="00F9531A"/>
    <w:rsid w:val="00F95645"/>
    <w:rsid w:val="00F95A37"/>
    <w:rsid w:val="00FA09EC"/>
    <w:rsid w:val="00FA1F7B"/>
    <w:rsid w:val="00FA2A74"/>
    <w:rsid w:val="00FA4428"/>
    <w:rsid w:val="00FA59F7"/>
    <w:rsid w:val="00FA7FDD"/>
    <w:rsid w:val="00FB6AE1"/>
    <w:rsid w:val="00FC5329"/>
    <w:rsid w:val="00FD5655"/>
    <w:rsid w:val="00FD58DA"/>
    <w:rsid w:val="00FE1DB9"/>
    <w:rsid w:val="00FE3411"/>
    <w:rsid w:val="00FF2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E3DD79E"/>
  <w15:docId w15:val="{2060E57D-B3AF-4014-87F8-2686C2FA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B3B"/>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91305"/>
    <w:pPr>
      <w:spacing w:before="100" w:beforeAutospacing="1" w:after="100" w:afterAutospacing="1"/>
    </w:pPr>
    <w:rPr>
      <w:rFonts w:ascii="Comic Sans MS" w:hAnsi="Comic Sans MS"/>
    </w:rPr>
  </w:style>
  <w:style w:type="table" w:styleId="Tabellenraster">
    <w:name w:val="Table Grid"/>
    <w:basedOn w:val="NormaleTabelle"/>
    <w:uiPriority w:val="59"/>
    <w:rsid w:val="0046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68F3"/>
    <w:rPr>
      <w:rFonts w:ascii="Tahoma" w:hAnsi="Tahoma" w:cs="Tahoma"/>
      <w:sz w:val="16"/>
      <w:szCs w:val="16"/>
    </w:rPr>
  </w:style>
  <w:style w:type="character" w:customStyle="1" w:styleId="SprechblasentextZchn">
    <w:name w:val="Sprechblasentext Zchn"/>
    <w:link w:val="Sprechblasentext"/>
    <w:uiPriority w:val="99"/>
    <w:semiHidden/>
    <w:rsid w:val="008E68F3"/>
    <w:rPr>
      <w:rFonts w:ascii="Tahoma" w:hAnsi="Tahoma" w:cs="Tahoma"/>
      <w:sz w:val="16"/>
      <w:szCs w:val="16"/>
    </w:rPr>
  </w:style>
  <w:style w:type="paragraph" w:customStyle="1" w:styleId="Default">
    <w:name w:val="Default"/>
    <w:rsid w:val="00437795"/>
    <w:pPr>
      <w:autoSpaceDE w:val="0"/>
      <w:autoSpaceDN w:val="0"/>
      <w:adjustRightInd w:val="0"/>
    </w:pPr>
    <w:rPr>
      <w:rFonts w:ascii="EUAlbertina" w:hAnsi="EUAlbertina" w:cs="EUAlbertina"/>
      <w:color w:val="000000"/>
      <w:sz w:val="24"/>
      <w:szCs w:val="24"/>
    </w:rPr>
  </w:style>
  <w:style w:type="paragraph" w:styleId="Kopfzeile">
    <w:name w:val="header"/>
    <w:basedOn w:val="Standard"/>
    <w:link w:val="KopfzeileZchn"/>
    <w:uiPriority w:val="99"/>
    <w:unhideWhenUsed/>
    <w:rsid w:val="00CB6E60"/>
    <w:pPr>
      <w:tabs>
        <w:tab w:val="center" w:pos="4536"/>
        <w:tab w:val="right" w:pos="9072"/>
      </w:tabs>
    </w:pPr>
  </w:style>
  <w:style w:type="character" w:customStyle="1" w:styleId="KopfzeileZchn">
    <w:name w:val="Kopfzeile Zchn"/>
    <w:link w:val="Kopfzeile"/>
    <w:uiPriority w:val="99"/>
    <w:rsid w:val="00CB6E60"/>
    <w:rPr>
      <w:rFonts w:ascii="Arial" w:hAnsi="Arial"/>
      <w:sz w:val="22"/>
      <w:szCs w:val="22"/>
    </w:rPr>
  </w:style>
  <w:style w:type="paragraph" w:styleId="Fuzeile">
    <w:name w:val="footer"/>
    <w:basedOn w:val="Standard"/>
    <w:link w:val="FuzeileZchn"/>
    <w:uiPriority w:val="99"/>
    <w:unhideWhenUsed/>
    <w:rsid w:val="00CB6E60"/>
    <w:pPr>
      <w:tabs>
        <w:tab w:val="center" w:pos="4536"/>
        <w:tab w:val="right" w:pos="9072"/>
      </w:tabs>
    </w:pPr>
  </w:style>
  <w:style w:type="character" w:customStyle="1" w:styleId="FuzeileZchn">
    <w:name w:val="Fußzeile Zchn"/>
    <w:link w:val="Fuzeile"/>
    <w:uiPriority w:val="99"/>
    <w:rsid w:val="00CB6E6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Props1.xml><?xml version="1.0" encoding="utf-8"?>
<ds:datastoreItem xmlns:ds="http://schemas.openxmlformats.org/officeDocument/2006/customXml" ds:itemID="{EC306E81-BD9D-4700-8413-208824B9F74C}">
  <ds:schemaRefs>
    <ds:schemaRef ds:uri="http://schemas.microsoft.com/sharepoint/v3/contenttype/forms"/>
  </ds:schemaRefs>
</ds:datastoreItem>
</file>

<file path=customXml/itemProps2.xml><?xml version="1.0" encoding="utf-8"?>
<ds:datastoreItem xmlns:ds="http://schemas.openxmlformats.org/officeDocument/2006/customXml" ds:itemID="{FD46F086-CD2C-4435-BB45-7283AC264628}">
  <ds:schemaRefs>
    <ds:schemaRef ds:uri="http://schemas.openxmlformats.org/officeDocument/2006/bibliography"/>
  </ds:schemaRefs>
</ds:datastoreItem>
</file>

<file path=customXml/itemProps3.xml><?xml version="1.0" encoding="utf-8"?>
<ds:datastoreItem xmlns:ds="http://schemas.openxmlformats.org/officeDocument/2006/customXml" ds:itemID="{1CA7EB9B-4B86-424C-92BF-9DF1EB70D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D5EA4-0D8B-4A62-8936-F9F3DAC51B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4800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Regierung von Schwaben</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Kermer</dc:creator>
  <cp:keywords/>
  <cp:lastModifiedBy>Günther Pichlmaier</cp:lastModifiedBy>
  <cp:revision>2</cp:revision>
  <cp:lastPrinted>2020-01-31T09:55:00Z</cp:lastPrinted>
  <dcterms:created xsi:type="dcterms:W3CDTF">2021-08-15T16:11:00Z</dcterms:created>
  <dcterms:modified xsi:type="dcterms:W3CDTF">2021-08-15T16:11:00Z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